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29125" w14:textId="77777777" w:rsidR="00F15B2A" w:rsidRDefault="00F15B2A" w:rsidP="00F15B2A"/>
    <w:p w14:paraId="32970086" w14:textId="77777777" w:rsidR="00F15B2A" w:rsidRDefault="00F15B2A" w:rsidP="00F15B2A"/>
    <w:p w14:paraId="65FBE47A" w14:textId="77777777" w:rsidR="00F15B2A" w:rsidRPr="00C92BED" w:rsidRDefault="00F15B2A" w:rsidP="00F15B2A">
      <w:pPr>
        <w:spacing w:line="312" w:lineRule="auto"/>
        <w:rPr>
          <w:rFonts w:ascii="Inter" w:eastAsia="Calibri" w:hAnsi="Inter"/>
          <w:sz w:val="24"/>
          <w:szCs w:val="24"/>
        </w:rPr>
      </w:pPr>
      <w:bookmarkStart w:id="0" w:name="_Hlk201671910"/>
      <w:bookmarkStart w:id="1" w:name="_Hlk201660956"/>
      <w:r w:rsidRPr="00C92BED">
        <w:rPr>
          <w:rFonts w:ascii="Inter" w:eastAsia="Calibri" w:hAnsi="Inter"/>
          <w:noProof/>
          <w:sz w:val="24"/>
          <w:szCs w:val="24"/>
        </w:rPr>
        <w:drawing>
          <wp:inline distT="0" distB="0" distL="0" distR="0" wp14:anchorId="34258450" wp14:editId="1E51C24A">
            <wp:extent cx="1924050" cy="914400"/>
            <wp:effectExtent l="0" t="0" r="0" b="0"/>
            <wp:docPr id="95" name="Рисунок 95"/>
            <wp:cNvGraphicFramePr/>
            <a:graphic xmlns:a="http://schemas.openxmlformats.org/drawingml/2006/main">
              <a:graphicData uri="http://schemas.openxmlformats.org/drawingml/2006/picture">
                <pic:pic xmlns:pic="http://schemas.openxmlformats.org/drawingml/2006/picture">
                  <pic:nvPicPr>
                    <pic:cNvPr id="29" name="Рисунок 29"/>
                    <pic:cNvPicPr/>
                  </pic:nvPicPr>
                  <pic:blipFill>
                    <a:blip r:embed="rId8">
                      <a:extLst>
                        <a:ext uri="{96DAC541-7B7A-43D3-8B79-37D633B846F1}">
                          <asvg:svgBlip xmlns:asvg="http://schemas.microsoft.com/office/drawing/2016/SVG/main" r:embed="rId9"/>
                        </a:ext>
                      </a:extLst>
                    </a:blip>
                    <a:stretch>
                      <a:fillRect/>
                    </a:stretch>
                  </pic:blipFill>
                  <pic:spPr>
                    <a:xfrm>
                      <a:off x="0" y="0"/>
                      <a:ext cx="1924685" cy="914400"/>
                    </a:xfrm>
                    <a:prstGeom prst="rect">
                      <a:avLst/>
                    </a:prstGeom>
                  </pic:spPr>
                </pic:pic>
              </a:graphicData>
            </a:graphic>
          </wp:inline>
        </w:drawing>
      </w:r>
    </w:p>
    <w:p w14:paraId="0B790752" w14:textId="77777777" w:rsidR="00F15B2A" w:rsidRPr="00C92BED" w:rsidRDefault="00F15B2A" w:rsidP="00F15B2A">
      <w:pPr>
        <w:spacing w:line="312" w:lineRule="auto"/>
        <w:rPr>
          <w:rFonts w:ascii="Inter" w:eastAsia="Calibri" w:hAnsi="Inter"/>
          <w:sz w:val="24"/>
          <w:szCs w:val="24"/>
        </w:rPr>
      </w:pPr>
    </w:p>
    <w:p w14:paraId="3D1A96F4" w14:textId="77777777" w:rsidR="00F15B2A" w:rsidRPr="00C92BED" w:rsidRDefault="00F15B2A" w:rsidP="00F15B2A">
      <w:pPr>
        <w:spacing w:line="312" w:lineRule="auto"/>
        <w:rPr>
          <w:rFonts w:ascii="Inter" w:eastAsia="Calibri" w:hAnsi="Inter"/>
          <w:sz w:val="24"/>
          <w:szCs w:val="24"/>
        </w:rPr>
      </w:pPr>
    </w:p>
    <w:p w14:paraId="401DD107" w14:textId="77777777" w:rsidR="00F15B2A" w:rsidRPr="00C92BED" w:rsidRDefault="00F15B2A" w:rsidP="00F15B2A">
      <w:pPr>
        <w:spacing w:line="312" w:lineRule="auto"/>
        <w:rPr>
          <w:rFonts w:ascii="Inter" w:eastAsia="Calibri" w:hAnsi="Inter"/>
          <w:sz w:val="24"/>
          <w:szCs w:val="24"/>
        </w:rPr>
      </w:pPr>
    </w:p>
    <w:p w14:paraId="52E8D0D5" w14:textId="77777777" w:rsidR="00F15B2A" w:rsidRPr="00C92BED" w:rsidRDefault="00F15B2A" w:rsidP="00F15B2A">
      <w:pPr>
        <w:keepNext/>
        <w:keepLines/>
        <w:pBdr>
          <w:bottom w:val="single" w:sz="4" w:space="1" w:color="4472C4"/>
        </w:pBdr>
        <w:spacing w:before="400" w:after="40"/>
        <w:outlineLvl w:val="0"/>
        <w:rPr>
          <w:rFonts w:ascii="Inter 18pt" w:hAnsi="Inter 18pt"/>
          <w:color w:val="2F5496"/>
          <w:sz w:val="36"/>
          <w:szCs w:val="36"/>
          <w:lang w:val="en-US"/>
        </w:rPr>
      </w:pPr>
    </w:p>
    <w:p w14:paraId="48A06CAC" w14:textId="77777777" w:rsidR="00F15B2A" w:rsidRDefault="00F15B2A" w:rsidP="00F15B2A">
      <w:pPr>
        <w:keepNext/>
        <w:keepLines/>
        <w:pBdr>
          <w:bottom w:val="single" w:sz="4" w:space="1" w:color="4472C4"/>
        </w:pBdr>
        <w:spacing w:before="400" w:after="40"/>
        <w:outlineLvl w:val="0"/>
        <w:rPr>
          <w:rFonts w:ascii="Inter 18pt" w:hAnsi="Inter 18pt"/>
          <w:color w:val="2F5496"/>
          <w:sz w:val="36"/>
          <w:szCs w:val="36"/>
          <w:lang w:val="en-US"/>
        </w:rPr>
      </w:pPr>
    </w:p>
    <w:p w14:paraId="4D75CE89" w14:textId="77777777" w:rsidR="00F15B2A" w:rsidRDefault="00F15B2A" w:rsidP="00F15B2A">
      <w:pPr>
        <w:keepNext/>
        <w:keepLines/>
        <w:pBdr>
          <w:bottom w:val="single" w:sz="4" w:space="1" w:color="4472C4"/>
        </w:pBdr>
        <w:spacing w:before="400" w:after="40"/>
        <w:outlineLvl w:val="0"/>
        <w:rPr>
          <w:rFonts w:ascii="Inter 18pt" w:hAnsi="Inter 18pt"/>
          <w:color w:val="2F5496"/>
          <w:sz w:val="36"/>
          <w:szCs w:val="36"/>
          <w:lang w:val="en-US"/>
        </w:rPr>
      </w:pPr>
    </w:p>
    <w:p w14:paraId="6CEA011B" w14:textId="6D369AF1" w:rsidR="00CC3A73" w:rsidRPr="00F15B2A" w:rsidRDefault="00CC3A73" w:rsidP="00F15B2A">
      <w:pPr>
        <w:keepNext/>
        <w:keepLines/>
        <w:pBdr>
          <w:bottom w:val="single" w:sz="4" w:space="1" w:color="4472C4"/>
        </w:pBdr>
        <w:spacing w:before="400" w:after="40"/>
        <w:outlineLvl w:val="0"/>
        <w:rPr>
          <w:rFonts w:ascii="Inter 18pt" w:hAnsi="Inter 18pt"/>
          <w:color w:val="2F5496"/>
          <w:sz w:val="36"/>
          <w:szCs w:val="36"/>
          <w:lang w:val="en-US"/>
        </w:rPr>
      </w:pPr>
      <w:r w:rsidRPr="00CC3A73">
        <w:rPr>
          <w:rFonts w:ascii="Inter 18pt" w:hAnsi="Inter 18pt"/>
          <w:color w:val="2F5496"/>
          <w:sz w:val="36"/>
          <w:szCs w:val="36"/>
          <w:lang w:val="en-US"/>
        </w:rPr>
        <w:t>PTP Converter</w:t>
      </w:r>
    </w:p>
    <w:bookmarkEnd w:id="1"/>
    <w:p w14:paraId="0B2ABBEA" w14:textId="77777777" w:rsidR="00F15B2A" w:rsidRPr="00C92BED" w:rsidRDefault="00F15B2A" w:rsidP="00F15B2A">
      <w:pPr>
        <w:rPr>
          <w:rFonts w:ascii="Inter Black" w:hAnsi="Inter Black"/>
          <w:color w:val="2F5496"/>
          <w:spacing w:val="-7"/>
          <w:sz w:val="80"/>
          <w:szCs w:val="80"/>
          <w:lang w:val="en-US"/>
        </w:rPr>
      </w:pPr>
      <w:r w:rsidRPr="00C92BED">
        <w:rPr>
          <w:rFonts w:ascii="Inter Black" w:hAnsi="Inter Black"/>
          <w:color w:val="2F5496"/>
          <w:spacing w:val="-7"/>
          <w:sz w:val="80"/>
          <w:szCs w:val="80"/>
          <w:lang w:val="en-US"/>
        </w:rPr>
        <w:t>USER MANUAL</w:t>
      </w:r>
      <w:bookmarkEnd w:id="0"/>
    </w:p>
    <w:p w14:paraId="0177C792" w14:textId="77777777" w:rsidR="00F15B2A" w:rsidRPr="00C92BED" w:rsidRDefault="00F15B2A" w:rsidP="00F15B2A">
      <w:pPr>
        <w:rPr>
          <w:lang w:val="en-US"/>
        </w:rPr>
      </w:pPr>
    </w:p>
    <w:p w14:paraId="6B2FCB0F" w14:textId="77777777" w:rsidR="00F15B2A" w:rsidRPr="00C92BED" w:rsidRDefault="00F15B2A" w:rsidP="00F15B2A">
      <w:pPr>
        <w:rPr>
          <w:lang w:val="en-US"/>
        </w:rPr>
      </w:pPr>
    </w:p>
    <w:p w14:paraId="238DDFEF" w14:textId="77777777" w:rsidR="00F15B2A" w:rsidRPr="00C92BED" w:rsidRDefault="00F15B2A" w:rsidP="00F15B2A">
      <w:pPr>
        <w:rPr>
          <w:lang w:val="en-US"/>
        </w:rPr>
      </w:pPr>
    </w:p>
    <w:p w14:paraId="14D49EFB" w14:textId="77777777" w:rsidR="00F15B2A" w:rsidRPr="00C92BED" w:rsidRDefault="00F15B2A" w:rsidP="00F15B2A">
      <w:pPr>
        <w:rPr>
          <w:lang w:val="en-US"/>
        </w:rPr>
      </w:pPr>
    </w:p>
    <w:p w14:paraId="3BE3BDC7" w14:textId="77777777" w:rsidR="00F15B2A" w:rsidRPr="00C92BED" w:rsidRDefault="00F15B2A" w:rsidP="00F15B2A">
      <w:pPr>
        <w:rPr>
          <w:lang w:val="en-US"/>
        </w:rPr>
      </w:pPr>
    </w:p>
    <w:p w14:paraId="2AF456C8" w14:textId="77777777" w:rsidR="00F15B2A" w:rsidRPr="00C92BED" w:rsidRDefault="00F15B2A" w:rsidP="00F15B2A">
      <w:pPr>
        <w:rPr>
          <w:lang w:val="en-US"/>
        </w:rPr>
      </w:pPr>
    </w:p>
    <w:p w14:paraId="7AB2082D" w14:textId="77777777" w:rsidR="00F15B2A" w:rsidRPr="00C92BED" w:rsidRDefault="00F15B2A" w:rsidP="00F15B2A">
      <w:pPr>
        <w:rPr>
          <w:lang w:val="en-US"/>
        </w:rPr>
      </w:pPr>
    </w:p>
    <w:p w14:paraId="1AF0982B" w14:textId="77777777" w:rsidR="00F15B2A" w:rsidRPr="00C92BED" w:rsidRDefault="00F15B2A" w:rsidP="00F15B2A">
      <w:pPr>
        <w:rPr>
          <w:lang w:val="en-US"/>
        </w:rPr>
      </w:pPr>
    </w:p>
    <w:p w14:paraId="1B0A59CD" w14:textId="77777777" w:rsidR="00F15B2A" w:rsidRPr="00C92BED" w:rsidRDefault="00F15B2A" w:rsidP="00F15B2A">
      <w:pPr>
        <w:rPr>
          <w:lang w:val="en-US"/>
        </w:rPr>
      </w:pPr>
    </w:p>
    <w:p w14:paraId="7723DF71" w14:textId="77777777" w:rsidR="00F15B2A" w:rsidRPr="00C92BED" w:rsidRDefault="00F15B2A" w:rsidP="00F15B2A">
      <w:pPr>
        <w:rPr>
          <w:lang w:val="en-US"/>
        </w:rPr>
      </w:pPr>
    </w:p>
    <w:p w14:paraId="363FE751" w14:textId="77777777" w:rsidR="00F15B2A" w:rsidRPr="00C92BED" w:rsidRDefault="00F15B2A" w:rsidP="00F15B2A">
      <w:pPr>
        <w:rPr>
          <w:lang w:val="en-US"/>
        </w:rPr>
      </w:pPr>
    </w:p>
    <w:p w14:paraId="4C99CC3E" w14:textId="77777777" w:rsidR="00F15B2A" w:rsidRPr="00C92BED" w:rsidRDefault="00F15B2A" w:rsidP="00F15B2A">
      <w:pPr>
        <w:rPr>
          <w:lang w:val="en-US"/>
        </w:rPr>
      </w:pPr>
    </w:p>
    <w:p w14:paraId="433D3ABE" w14:textId="77777777" w:rsidR="00F15B2A" w:rsidRPr="00C92BED" w:rsidRDefault="00F15B2A" w:rsidP="00F15B2A">
      <w:pPr>
        <w:rPr>
          <w:lang w:val="en-US"/>
        </w:rPr>
      </w:pPr>
    </w:p>
    <w:p w14:paraId="1F036B29" w14:textId="77777777" w:rsidR="00F15B2A" w:rsidRPr="00C92BED" w:rsidRDefault="00F15B2A" w:rsidP="00F15B2A">
      <w:pPr>
        <w:rPr>
          <w:lang w:val="en-US"/>
        </w:rPr>
      </w:pPr>
    </w:p>
    <w:p w14:paraId="6132B918" w14:textId="77777777" w:rsidR="00F15B2A" w:rsidRPr="00C92BED" w:rsidRDefault="00F15B2A" w:rsidP="00F15B2A">
      <w:pPr>
        <w:rPr>
          <w:lang w:val="en-US"/>
        </w:rPr>
      </w:pPr>
    </w:p>
    <w:p w14:paraId="71F3A635" w14:textId="77777777" w:rsidR="00F15B2A" w:rsidRPr="00C92BED" w:rsidRDefault="00F15B2A" w:rsidP="00F15B2A">
      <w:pPr>
        <w:rPr>
          <w:lang w:val="en-US"/>
        </w:rPr>
      </w:pPr>
    </w:p>
    <w:p w14:paraId="2B3C2CF3" w14:textId="77777777" w:rsidR="00F15B2A" w:rsidRPr="00C92BED" w:rsidRDefault="00F15B2A" w:rsidP="00F15B2A">
      <w:pPr>
        <w:rPr>
          <w:lang w:val="en-US"/>
        </w:rPr>
      </w:pPr>
    </w:p>
    <w:p w14:paraId="3E953D1F" w14:textId="77777777" w:rsidR="00F15B2A" w:rsidRPr="00C92BED" w:rsidRDefault="00F15B2A" w:rsidP="00F15B2A">
      <w:pPr>
        <w:rPr>
          <w:lang w:val="en-US"/>
        </w:rPr>
      </w:pPr>
    </w:p>
    <w:p w14:paraId="7E5695BD" w14:textId="77777777" w:rsidR="00F15B2A" w:rsidRPr="00C92BED" w:rsidRDefault="00F15B2A" w:rsidP="00F15B2A">
      <w:pPr>
        <w:rPr>
          <w:lang w:val="en-US"/>
        </w:rPr>
      </w:pPr>
    </w:p>
    <w:p w14:paraId="5ABB7ECD" w14:textId="77777777" w:rsidR="00F15B2A" w:rsidRPr="00C92BED" w:rsidRDefault="00F15B2A" w:rsidP="00F15B2A">
      <w:pPr>
        <w:rPr>
          <w:lang w:val="en-US"/>
        </w:rPr>
      </w:pPr>
    </w:p>
    <w:p w14:paraId="65FC6426" w14:textId="77777777" w:rsidR="00F15B2A" w:rsidRPr="00C92BED" w:rsidRDefault="00F15B2A" w:rsidP="00F15B2A">
      <w:pPr>
        <w:rPr>
          <w:lang w:val="en-US"/>
        </w:rPr>
      </w:pPr>
    </w:p>
    <w:p w14:paraId="1E9AF24E" w14:textId="77777777" w:rsidR="00F15B2A" w:rsidRPr="00C92BED" w:rsidRDefault="00F15B2A" w:rsidP="00F15B2A">
      <w:pPr>
        <w:rPr>
          <w:lang w:val="en-US"/>
        </w:rPr>
      </w:pPr>
    </w:p>
    <w:p w14:paraId="394E4E69" w14:textId="77777777" w:rsidR="00F15B2A" w:rsidRPr="00C92BED" w:rsidRDefault="00F15B2A" w:rsidP="00F15B2A">
      <w:pPr>
        <w:rPr>
          <w:lang w:val="en-US"/>
        </w:rPr>
      </w:pPr>
    </w:p>
    <w:p w14:paraId="0C22F534" w14:textId="77777777" w:rsidR="00F15B2A" w:rsidRPr="00C92BED" w:rsidRDefault="00F15B2A" w:rsidP="00F15B2A">
      <w:pPr>
        <w:rPr>
          <w:lang w:val="en-US"/>
        </w:rPr>
      </w:pPr>
    </w:p>
    <w:sdt>
      <w:sdtPr>
        <w:id w:val="564467154"/>
        <w:docPartObj>
          <w:docPartGallery w:val="Table of Contents"/>
          <w:docPartUnique/>
        </w:docPartObj>
      </w:sdtPr>
      <w:sdtEndPr/>
      <w:sdtContent>
        <w:p w14:paraId="7AE0A21E" w14:textId="451BE413" w:rsidR="00C36B2C" w:rsidRPr="00CC3A73" w:rsidRDefault="00DF49DE" w:rsidP="00DF49DE">
          <w:pPr>
            <w:spacing w:before="76"/>
            <w:ind w:right="187"/>
            <w:jc w:val="center"/>
            <w:rPr>
              <w:b/>
              <w:sz w:val="24"/>
              <w:lang w:val="en-US"/>
            </w:rPr>
          </w:pPr>
          <w:r w:rsidRPr="00CC3A73">
            <w:rPr>
              <w:b/>
              <w:sz w:val="24"/>
              <w:lang w:val="en-US"/>
            </w:rPr>
            <w:t>Content</w:t>
          </w:r>
        </w:p>
        <w:p w14:paraId="4BD0ACB2" w14:textId="3FB62129" w:rsidR="00DF49DE" w:rsidRPr="00CC3A73" w:rsidRDefault="00A478BB" w:rsidP="00DF49DE">
          <w:pPr>
            <w:pStyle w:val="12"/>
            <w:tabs>
              <w:tab w:val="right" w:pos="9912"/>
            </w:tabs>
            <w:rPr>
              <w:rFonts w:asciiTheme="minorHAnsi" w:eastAsiaTheme="minorEastAsia" w:hAnsiTheme="minorHAnsi" w:cstheme="minorBidi"/>
              <w:noProof/>
              <w:sz w:val="22"/>
              <w:szCs w:val="22"/>
              <w:lang w:val="en-US"/>
            </w:rPr>
          </w:pPr>
          <w:r>
            <w:fldChar w:fldCharType="begin"/>
          </w:r>
          <w:r w:rsidRPr="00CC3A73">
            <w:rPr>
              <w:lang w:val="en-US"/>
            </w:rPr>
            <w:instrText xml:space="preserve"> TOC \o "1-4" \h \z \u </w:instrText>
          </w:r>
          <w:r>
            <w:fldChar w:fldCharType="separate"/>
          </w:r>
        </w:p>
        <w:p w14:paraId="1F7E0E6B" w14:textId="1AE3C997" w:rsidR="00DF49DE" w:rsidRDefault="00DF49DE">
          <w:pPr>
            <w:pStyle w:val="12"/>
            <w:tabs>
              <w:tab w:val="right" w:pos="9912"/>
            </w:tabs>
            <w:rPr>
              <w:rFonts w:asciiTheme="minorHAnsi" w:eastAsiaTheme="minorEastAsia" w:hAnsiTheme="minorHAnsi" w:cstheme="minorBidi"/>
              <w:noProof/>
              <w:sz w:val="22"/>
              <w:szCs w:val="22"/>
            </w:rPr>
          </w:pPr>
          <w:hyperlink w:anchor="_Toc229584863" w:history="1">
            <w:r w:rsidRPr="000D6BF3">
              <w:rPr>
                <w:rStyle w:val="af8"/>
                <w:bCs/>
                <w:noProof/>
                <w:lang w:val="en-US" w:eastAsia="zh-CN"/>
              </w:rPr>
              <w:t>INTRODUCTION</w:t>
            </w:r>
            <w:r>
              <w:rPr>
                <w:noProof/>
                <w:webHidden/>
              </w:rPr>
              <w:tab/>
            </w:r>
            <w:r>
              <w:rPr>
                <w:noProof/>
                <w:webHidden/>
              </w:rPr>
              <w:fldChar w:fldCharType="begin"/>
            </w:r>
            <w:r>
              <w:rPr>
                <w:noProof/>
                <w:webHidden/>
              </w:rPr>
              <w:instrText xml:space="preserve"> PAGEREF _Toc229584863 \h </w:instrText>
            </w:r>
            <w:r>
              <w:rPr>
                <w:noProof/>
                <w:webHidden/>
              </w:rPr>
            </w:r>
            <w:r>
              <w:rPr>
                <w:noProof/>
                <w:webHidden/>
              </w:rPr>
              <w:fldChar w:fldCharType="separate"/>
            </w:r>
            <w:r w:rsidR="00B17309">
              <w:rPr>
                <w:noProof/>
                <w:webHidden/>
              </w:rPr>
              <w:t>2</w:t>
            </w:r>
            <w:r>
              <w:rPr>
                <w:noProof/>
                <w:webHidden/>
              </w:rPr>
              <w:fldChar w:fldCharType="end"/>
            </w:r>
          </w:hyperlink>
        </w:p>
        <w:p w14:paraId="41FBEBF9" w14:textId="04A5FBB8" w:rsidR="00DF49DE" w:rsidRDefault="00DF49DE">
          <w:pPr>
            <w:pStyle w:val="12"/>
            <w:tabs>
              <w:tab w:val="right" w:pos="9912"/>
            </w:tabs>
            <w:rPr>
              <w:rFonts w:asciiTheme="minorHAnsi" w:eastAsiaTheme="minorEastAsia" w:hAnsiTheme="minorHAnsi" w:cstheme="minorBidi"/>
              <w:noProof/>
              <w:sz w:val="22"/>
              <w:szCs w:val="22"/>
            </w:rPr>
          </w:pPr>
          <w:hyperlink w:anchor="_Toc229584864" w:history="1">
            <w:r w:rsidRPr="000D6BF3">
              <w:rPr>
                <w:rStyle w:val="af8"/>
                <w:bCs/>
                <w:noProof/>
                <w:lang w:val="en-US" w:eastAsia="zh-CN"/>
              </w:rPr>
              <w:t>1 DESCRIPTION AND OPERATION</w:t>
            </w:r>
            <w:r>
              <w:rPr>
                <w:noProof/>
                <w:webHidden/>
              </w:rPr>
              <w:tab/>
            </w:r>
            <w:r>
              <w:rPr>
                <w:noProof/>
                <w:webHidden/>
              </w:rPr>
              <w:fldChar w:fldCharType="begin"/>
            </w:r>
            <w:r>
              <w:rPr>
                <w:noProof/>
                <w:webHidden/>
              </w:rPr>
              <w:instrText xml:space="preserve"> PAGEREF _Toc229584864 \h </w:instrText>
            </w:r>
            <w:r>
              <w:rPr>
                <w:noProof/>
                <w:webHidden/>
              </w:rPr>
            </w:r>
            <w:r>
              <w:rPr>
                <w:noProof/>
                <w:webHidden/>
              </w:rPr>
              <w:fldChar w:fldCharType="separate"/>
            </w:r>
            <w:r w:rsidR="00B17309">
              <w:rPr>
                <w:noProof/>
                <w:webHidden/>
              </w:rPr>
              <w:t>4</w:t>
            </w:r>
            <w:r>
              <w:rPr>
                <w:noProof/>
                <w:webHidden/>
              </w:rPr>
              <w:fldChar w:fldCharType="end"/>
            </w:r>
          </w:hyperlink>
        </w:p>
        <w:p w14:paraId="789885C5" w14:textId="68805F4E" w:rsidR="00DF49DE" w:rsidRDefault="00DF49DE">
          <w:pPr>
            <w:pStyle w:val="24"/>
            <w:tabs>
              <w:tab w:val="right" w:pos="9912"/>
            </w:tabs>
            <w:rPr>
              <w:rFonts w:asciiTheme="minorHAnsi" w:eastAsiaTheme="minorEastAsia" w:hAnsiTheme="minorHAnsi" w:cstheme="minorBidi"/>
              <w:noProof/>
              <w:sz w:val="22"/>
              <w:szCs w:val="22"/>
            </w:rPr>
          </w:pPr>
          <w:hyperlink w:anchor="_Toc229584865" w:history="1">
            <w:r w:rsidRPr="000D6BF3">
              <w:rPr>
                <w:rStyle w:val="af8"/>
                <w:bCs/>
                <w:noProof/>
                <w:lang w:val="en-US" w:eastAsia="zh-CN"/>
              </w:rPr>
              <w:t>1.1 General information</w:t>
            </w:r>
            <w:r>
              <w:rPr>
                <w:noProof/>
                <w:webHidden/>
              </w:rPr>
              <w:tab/>
            </w:r>
            <w:r>
              <w:rPr>
                <w:noProof/>
                <w:webHidden/>
              </w:rPr>
              <w:fldChar w:fldCharType="begin"/>
            </w:r>
            <w:r>
              <w:rPr>
                <w:noProof/>
                <w:webHidden/>
              </w:rPr>
              <w:instrText xml:space="preserve"> PAGEREF _Toc229584865 \h </w:instrText>
            </w:r>
            <w:r>
              <w:rPr>
                <w:noProof/>
                <w:webHidden/>
              </w:rPr>
            </w:r>
            <w:r>
              <w:rPr>
                <w:noProof/>
                <w:webHidden/>
              </w:rPr>
              <w:fldChar w:fldCharType="separate"/>
            </w:r>
            <w:r w:rsidR="00B17309">
              <w:rPr>
                <w:noProof/>
                <w:webHidden/>
              </w:rPr>
              <w:t>4</w:t>
            </w:r>
            <w:r>
              <w:rPr>
                <w:noProof/>
                <w:webHidden/>
              </w:rPr>
              <w:fldChar w:fldCharType="end"/>
            </w:r>
          </w:hyperlink>
        </w:p>
        <w:p w14:paraId="0E50E05D" w14:textId="4D6CB1BE" w:rsidR="00DF49DE" w:rsidRDefault="00DF49DE">
          <w:pPr>
            <w:pStyle w:val="32"/>
            <w:tabs>
              <w:tab w:val="right" w:pos="9912"/>
            </w:tabs>
            <w:rPr>
              <w:rFonts w:asciiTheme="minorHAnsi" w:eastAsiaTheme="minorEastAsia" w:hAnsiTheme="minorHAnsi" w:cstheme="minorBidi"/>
              <w:noProof/>
              <w:sz w:val="22"/>
              <w:szCs w:val="22"/>
            </w:rPr>
          </w:pPr>
          <w:hyperlink w:anchor="_Toc229584866" w:history="1">
            <w:r w:rsidRPr="000D6BF3">
              <w:rPr>
                <w:rStyle w:val="af8"/>
                <w:noProof/>
                <w:lang w:val="en-US"/>
              </w:rPr>
              <w:t>1.1.1 General structural diagram</w:t>
            </w:r>
            <w:r>
              <w:rPr>
                <w:noProof/>
                <w:webHidden/>
              </w:rPr>
              <w:tab/>
            </w:r>
            <w:r>
              <w:rPr>
                <w:noProof/>
                <w:webHidden/>
              </w:rPr>
              <w:fldChar w:fldCharType="begin"/>
            </w:r>
            <w:r>
              <w:rPr>
                <w:noProof/>
                <w:webHidden/>
              </w:rPr>
              <w:instrText xml:space="preserve"> PAGEREF _Toc229584866 \h </w:instrText>
            </w:r>
            <w:r>
              <w:rPr>
                <w:noProof/>
                <w:webHidden/>
              </w:rPr>
            </w:r>
            <w:r>
              <w:rPr>
                <w:noProof/>
                <w:webHidden/>
              </w:rPr>
              <w:fldChar w:fldCharType="separate"/>
            </w:r>
            <w:r w:rsidR="00B17309">
              <w:rPr>
                <w:noProof/>
                <w:webHidden/>
              </w:rPr>
              <w:t>4</w:t>
            </w:r>
            <w:r>
              <w:rPr>
                <w:noProof/>
                <w:webHidden/>
              </w:rPr>
              <w:fldChar w:fldCharType="end"/>
            </w:r>
          </w:hyperlink>
        </w:p>
        <w:p w14:paraId="4FBC04C2" w14:textId="316109FA" w:rsidR="00DF49DE" w:rsidRDefault="00DF49DE">
          <w:pPr>
            <w:pStyle w:val="32"/>
            <w:tabs>
              <w:tab w:val="right" w:pos="9912"/>
            </w:tabs>
            <w:rPr>
              <w:rFonts w:asciiTheme="minorHAnsi" w:eastAsiaTheme="minorEastAsia" w:hAnsiTheme="minorHAnsi" w:cstheme="minorBidi"/>
              <w:noProof/>
              <w:sz w:val="22"/>
              <w:szCs w:val="22"/>
            </w:rPr>
          </w:pPr>
          <w:hyperlink w:anchor="_Toc229584867" w:history="1">
            <w:r w:rsidRPr="000D6BF3">
              <w:rPr>
                <w:rStyle w:val="af8"/>
                <w:noProof/>
                <w:lang w:val="en-US"/>
              </w:rPr>
              <w:t>1.1.2 Purpose of the product</w:t>
            </w:r>
            <w:r>
              <w:rPr>
                <w:noProof/>
                <w:webHidden/>
              </w:rPr>
              <w:tab/>
            </w:r>
            <w:r>
              <w:rPr>
                <w:noProof/>
                <w:webHidden/>
              </w:rPr>
              <w:fldChar w:fldCharType="begin"/>
            </w:r>
            <w:r>
              <w:rPr>
                <w:noProof/>
                <w:webHidden/>
              </w:rPr>
              <w:instrText xml:space="preserve"> PAGEREF _Toc229584867 \h </w:instrText>
            </w:r>
            <w:r>
              <w:rPr>
                <w:noProof/>
                <w:webHidden/>
              </w:rPr>
            </w:r>
            <w:r>
              <w:rPr>
                <w:noProof/>
                <w:webHidden/>
              </w:rPr>
              <w:fldChar w:fldCharType="separate"/>
            </w:r>
            <w:r w:rsidR="00B17309">
              <w:rPr>
                <w:noProof/>
                <w:webHidden/>
              </w:rPr>
              <w:t>4</w:t>
            </w:r>
            <w:r>
              <w:rPr>
                <w:noProof/>
                <w:webHidden/>
              </w:rPr>
              <w:fldChar w:fldCharType="end"/>
            </w:r>
          </w:hyperlink>
        </w:p>
        <w:p w14:paraId="7B0F706C" w14:textId="14C33ED4" w:rsidR="00DF49DE" w:rsidRDefault="00DF49DE">
          <w:pPr>
            <w:pStyle w:val="32"/>
            <w:tabs>
              <w:tab w:val="right" w:pos="9912"/>
            </w:tabs>
            <w:rPr>
              <w:rFonts w:asciiTheme="minorHAnsi" w:eastAsiaTheme="minorEastAsia" w:hAnsiTheme="minorHAnsi" w:cstheme="minorBidi"/>
              <w:noProof/>
              <w:sz w:val="22"/>
              <w:szCs w:val="22"/>
            </w:rPr>
          </w:pPr>
          <w:hyperlink w:anchor="_Toc229584868" w:history="1">
            <w:r w:rsidRPr="000D6BF3">
              <w:rPr>
                <w:rStyle w:val="af8"/>
                <w:noProof/>
              </w:rPr>
              <w:t>1.1.3 General appearance of the product</w:t>
            </w:r>
            <w:r>
              <w:rPr>
                <w:noProof/>
                <w:webHidden/>
              </w:rPr>
              <w:tab/>
            </w:r>
            <w:r>
              <w:rPr>
                <w:noProof/>
                <w:webHidden/>
              </w:rPr>
              <w:fldChar w:fldCharType="begin"/>
            </w:r>
            <w:r>
              <w:rPr>
                <w:noProof/>
                <w:webHidden/>
              </w:rPr>
              <w:instrText xml:space="preserve"> PAGEREF _Toc229584868 \h </w:instrText>
            </w:r>
            <w:r>
              <w:rPr>
                <w:noProof/>
                <w:webHidden/>
              </w:rPr>
            </w:r>
            <w:r>
              <w:rPr>
                <w:noProof/>
                <w:webHidden/>
              </w:rPr>
              <w:fldChar w:fldCharType="separate"/>
            </w:r>
            <w:r w:rsidR="00B17309">
              <w:rPr>
                <w:noProof/>
                <w:webHidden/>
              </w:rPr>
              <w:t>6</w:t>
            </w:r>
            <w:r>
              <w:rPr>
                <w:noProof/>
                <w:webHidden/>
              </w:rPr>
              <w:fldChar w:fldCharType="end"/>
            </w:r>
          </w:hyperlink>
        </w:p>
        <w:p w14:paraId="1A58D94C" w14:textId="48067AFF" w:rsidR="00DF49DE" w:rsidRDefault="00DF49DE">
          <w:pPr>
            <w:pStyle w:val="24"/>
            <w:tabs>
              <w:tab w:val="right" w:pos="9912"/>
            </w:tabs>
            <w:rPr>
              <w:rFonts w:asciiTheme="minorHAnsi" w:eastAsiaTheme="minorEastAsia" w:hAnsiTheme="minorHAnsi" w:cstheme="minorBidi"/>
              <w:noProof/>
              <w:sz w:val="22"/>
              <w:szCs w:val="22"/>
            </w:rPr>
          </w:pPr>
          <w:hyperlink w:anchor="_Toc229584869" w:history="1">
            <w:r w:rsidRPr="000D6BF3">
              <w:rPr>
                <w:rStyle w:val="af8"/>
                <w:noProof/>
                <w:lang w:val="en-US"/>
              </w:rPr>
              <w:t>1.2</w:t>
            </w:r>
            <w:r w:rsidRPr="000D6BF3">
              <w:rPr>
                <w:rStyle w:val="af8"/>
                <w:bCs/>
                <w:noProof/>
                <w:lang w:val="en-US" w:eastAsia="zh-CN"/>
              </w:rPr>
              <w:t>Technical</w:t>
            </w:r>
            <w:r w:rsidRPr="000D6BF3">
              <w:rPr>
                <w:rStyle w:val="af8"/>
                <w:noProof/>
                <w:lang w:val="en-US"/>
              </w:rPr>
              <w:t>characteristics</w:t>
            </w:r>
            <w:r>
              <w:rPr>
                <w:noProof/>
                <w:webHidden/>
              </w:rPr>
              <w:tab/>
            </w:r>
            <w:r>
              <w:rPr>
                <w:noProof/>
                <w:webHidden/>
              </w:rPr>
              <w:fldChar w:fldCharType="begin"/>
            </w:r>
            <w:r>
              <w:rPr>
                <w:noProof/>
                <w:webHidden/>
              </w:rPr>
              <w:instrText xml:space="preserve"> PAGEREF _Toc229584869 \h </w:instrText>
            </w:r>
            <w:r>
              <w:rPr>
                <w:noProof/>
                <w:webHidden/>
              </w:rPr>
            </w:r>
            <w:r>
              <w:rPr>
                <w:noProof/>
                <w:webHidden/>
              </w:rPr>
              <w:fldChar w:fldCharType="separate"/>
            </w:r>
            <w:r w:rsidR="00B17309">
              <w:rPr>
                <w:noProof/>
                <w:webHidden/>
              </w:rPr>
              <w:t>7</w:t>
            </w:r>
            <w:r>
              <w:rPr>
                <w:noProof/>
                <w:webHidden/>
              </w:rPr>
              <w:fldChar w:fldCharType="end"/>
            </w:r>
          </w:hyperlink>
        </w:p>
        <w:p w14:paraId="5D94E80A" w14:textId="6DCBE1A0" w:rsidR="00DF49DE" w:rsidRDefault="00DF49DE">
          <w:pPr>
            <w:pStyle w:val="24"/>
            <w:tabs>
              <w:tab w:val="right" w:pos="9912"/>
            </w:tabs>
            <w:rPr>
              <w:rFonts w:asciiTheme="minorHAnsi" w:eastAsiaTheme="minorEastAsia" w:hAnsiTheme="minorHAnsi" w:cstheme="minorBidi"/>
              <w:noProof/>
              <w:sz w:val="22"/>
              <w:szCs w:val="22"/>
            </w:rPr>
          </w:pPr>
          <w:hyperlink w:anchor="_Toc229584870" w:history="1">
            <w:r w:rsidRPr="000D6BF3">
              <w:rPr>
                <w:rStyle w:val="af8"/>
                <w:noProof/>
              </w:rPr>
              <w:t>1.3 Completeness</w:t>
            </w:r>
            <w:r w:rsidRPr="000D6BF3">
              <w:rPr>
                <w:rStyle w:val="af8"/>
                <w:bCs/>
                <w:noProof/>
                <w:lang w:eastAsia="zh-CN"/>
              </w:rPr>
              <w:t>devices</w:t>
            </w:r>
            <w:r w:rsidRPr="000D6BF3">
              <w:rPr>
                <w:rStyle w:val="af8"/>
                <w:noProof/>
              </w:rPr>
              <w:t>IS-02</w:t>
            </w:r>
            <w:r>
              <w:rPr>
                <w:noProof/>
                <w:webHidden/>
              </w:rPr>
              <w:tab/>
            </w:r>
            <w:r>
              <w:rPr>
                <w:noProof/>
                <w:webHidden/>
              </w:rPr>
              <w:fldChar w:fldCharType="begin"/>
            </w:r>
            <w:r>
              <w:rPr>
                <w:noProof/>
                <w:webHidden/>
              </w:rPr>
              <w:instrText xml:space="preserve"> PAGEREF _Toc229584870 \h </w:instrText>
            </w:r>
            <w:r>
              <w:rPr>
                <w:noProof/>
                <w:webHidden/>
              </w:rPr>
            </w:r>
            <w:r>
              <w:rPr>
                <w:noProof/>
                <w:webHidden/>
              </w:rPr>
              <w:fldChar w:fldCharType="separate"/>
            </w:r>
            <w:r w:rsidR="00B17309">
              <w:rPr>
                <w:noProof/>
                <w:webHidden/>
              </w:rPr>
              <w:t>7</w:t>
            </w:r>
            <w:r>
              <w:rPr>
                <w:noProof/>
                <w:webHidden/>
              </w:rPr>
              <w:fldChar w:fldCharType="end"/>
            </w:r>
          </w:hyperlink>
        </w:p>
        <w:p w14:paraId="3496A0A6" w14:textId="0C4DF4DB" w:rsidR="00DF49DE" w:rsidRDefault="00DF49DE">
          <w:pPr>
            <w:pStyle w:val="24"/>
            <w:tabs>
              <w:tab w:val="right" w:pos="9912"/>
            </w:tabs>
            <w:rPr>
              <w:rFonts w:asciiTheme="minorHAnsi" w:eastAsiaTheme="minorEastAsia" w:hAnsiTheme="minorHAnsi" w:cstheme="minorBidi"/>
              <w:noProof/>
              <w:sz w:val="22"/>
              <w:szCs w:val="22"/>
            </w:rPr>
          </w:pPr>
          <w:hyperlink w:anchor="_Toc229584871" w:history="1">
            <w:r w:rsidRPr="000D6BF3">
              <w:rPr>
                <w:rStyle w:val="af8"/>
                <w:noProof/>
              </w:rPr>
              <w:t>1.4.</w:t>
            </w:r>
            <w:r w:rsidRPr="000D6BF3">
              <w:rPr>
                <w:rStyle w:val="af8"/>
                <w:bCs/>
                <w:noProof/>
                <w:lang w:eastAsia="zh-CN"/>
              </w:rPr>
              <w:t>Front</w:t>
            </w:r>
            <w:r w:rsidRPr="000D6BF3">
              <w:rPr>
                <w:rStyle w:val="af8"/>
                <w:noProof/>
              </w:rPr>
              <w:t>panel "IS-02"</w:t>
            </w:r>
            <w:r>
              <w:rPr>
                <w:noProof/>
                <w:webHidden/>
              </w:rPr>
              <w:tab/>
            </w:r>
            <w:r>
              <w:rPr>
                <w:noProof/>
                <w:webHidden/>
              </w:rPr>
              <w:fldChar w:fldCharType="begin"/>
            </w:r>
            <w:r>
              <w:rPr>
                <w:noProof/>
                <w:webHidden/>
              </w:rPr>
              <w:instrText xml:space="preserve"> PAGEREF _Toc229584871 \h </w:instrText>
            </w:r>
            <w:r>
              <w:rPr>
                <w:noProof/>
                <w:webHidden/>
              </w:rPr>
            </w:r>
            <w:r>
              <w:rPr>
                <w:noProof/>
                <w:webHidden/>
              </w:rPr>
              <w:fldChar w:fldCharType="separate"/>
            </w:r>
            <w:r w:rsidR="00B17309">
              <w:rPr>
                <w:noProof/>
                <w:webHidden/>
              </w:rPr>
              <w:t>8</w:t>
            </w:r>
            <w:r>
              <w:rPr>
                <w:noProof/>
                <w:webHidden/>
              </w:rPr>
              <w:fldChar w:fldCharType="end"/>
            </w:r>
          </w:hyperlink>
        </w:p>
        <w:p w14:paraId="119DD20E" w14:textId="7D693E8D" w:rsidR="00DF49DE" w:rsidRDefault="00DF49DE">
          <w:pPr>
            <w:pStyle w:val="24"/>
            <w:tabs>
              <w:tab w:val="right" w:pos="9912"/>
            </w:tabs>
            <w:rPr>
              <w:rFonts w:asciiTheme="minorHAnsi" w:eastAsiaTheme="minorEastAsia" w:hAnsiTheme="minorHAnsi" w:cstheme="minorBidi"/>
              <w:noProof/>
              <w:sz w:val="22"/>
              <w:szCs w:val="22"/>
            </w:rPr>
          </w:pPr>
          <w:hyperlink w:anchor="_Toc229584872" w:history="1">
            <w:r w:rsidRPr="000D6BF3">
              <w:rPr>
                <w:rStyle w:val="af8"/>
                <w:noProof/>
              </w:rPr>
              <w:t>1.5 Installation and connection</w:t>
            </w:r>
            <w:r>
              <w:rPr>
                <w:noProof/>
                <w:webHidden/>
              </w:rPr>
              <w:tab/>
            </w:r>
            <w:r>
              <w:rPr>
                <w:noProof/>
                <w:webHidden/>
              </w:rPr>
              <w:fldChar w:fldCharType="begin"/>
            </w:r>
            <w:r>
              <w:rPr>
                <w:noProof/>
                <w:webHidden/>
              </w:rPr>
              <w:instrText xml:space="preserve"> PAGEREF _Toc229584872 \h </w:instrText>
            </w:r>
            <w:r>
              <w:rPr>
                <w:noProof/>
                <w:webHidden/>
              </w:rPr>
            </w:r>
            <w:r>
              <w:rPr>
                <w:noProof/>
                <w:webHidden/>
              </w:rPr>
              <w:fldChar w:fldCharType="separate"/>
            </w:r>
            <w:r w:rsidR="00B17309">
              <w:rPr>
                <w:noProof/>
                <w:webHidden/>
              </w:rPr>
              <w:t>9</w:t>
            </w:r>
            <w:r>
              <w:rPr>
                <w:noProof/>
                <w:webHidden/>
              </w:rPr>
              <w:fldChar w:fldCharType="end"/>
            </w:r>
          </w:hyperlink>
        </w:p>
        <w:p w14:paraId="6E901D14" w14:textId="748BA9DC" w:rsidR="00DF49DE" w:rsidRDefault="00DF49DE">
          <w:pPr>
            <w:pStyle w:val="32"/>
            <w:tabs>
              <w:tab w:val="right" w:pos="9912"/>
            </w:tabs>
            <w:rPr>
              <w:rFonts w:asciiTheme="minorHAnsi" w:eastAsiaTheme="minorEastAsia" w:hAnsiTheme="minorHAnsi" w:cstheme="minorBidi"/>
              <w:noProof/>
              <w:sz w:val="22"/>
              <w:szCs w:val="22"/>
            </w:rPr>
          </w:pPr>
          <w:hyperlink w:anchor="_Toc229584873" w:history="1">
            <w:r w:rsidRPr="000D6BF3">
              <w:rPr>
                <w:rStyle w:val="af8"/>
                <w:noProof/>
              </w:rPr>
              <w:t>1.5.1 Installation and dismantling</w:t>
            </w:r>
            <w:r>
              <w:rPr>
                <w:noProof/>
                <w:webHidden/>
              </w:rPr>
              <w:tab/>
            </w:r>
            <w:r>
              <w:rPr>
                <w:noProof/>
                <w:webHidden/>
              </w:rPr>
              <w:fldChar w:fldCharType="begin"/>
            </w:r>
            <w:r>
              <w:rPr>
                <w:noProof/>
                <w:webHidden/>
              </w:rPr>
              <w:instrText xml:space="preserve"> PAGEREF _Toc229584873 \h </w:instrText>
            </w:r>
            <w:r>
              <w:rPr>
                <w:noProof/>
                <w:webHidden/>
              </w:rPr>
            </w:r>
            <w:r>
              <w:rPr>
                <w:noProof/>
                <w:webHidden/>
              </w:rPr>
              <w:fldChar w:fldCharType="separate"/>
            </w:r>
            <w:r w:rsidR="00B17309">
              <w:rPr>
                <w:noProof/>
                <w:webHidden/>
              </w:rPr>
              <w:t>9</w:t>
            </w:r>
            <w:r>
              <w:rPr>
                <w:noProof/>
                <w:webHidden/>
              </w:rPr>
              <w:fldChar w:fldCharType="end"/>
            </w:r>
          </w:hyperlink>
        </w:p>
        <w:p w14:paraId="29B878BC" w14:textId="020A0610" w:rsidR="00DF49DE" w:rsidRDefault="00DF49DE">
          <w:pPr>
            <w:pStyle w:val="32"/>
            <w:tabs>
              <w:tab w:val="right" w:pos="9912"/>
            </w:tabs>
            <w:rPr>
              <w:rFonts w:asciiTheme="minorHAnsi" w:eastAsiaTheme="minorEastAsia" w:hAnsiTheme="minorHAnsi" w:cstheme="minorBidi"/>
              <w:noProof/>
              <w:sz w:val="22"/>
              <w:szCs w:val="22"/>
            </w:rPr>
          </w:pPr>
          <w:hyperlink w:anchor="_Toc229584874" w:history="1">
            <w:r w:rsidRPr="000D6BF3">
              <w:rPr>
                <w:rStyle w:val="af8"/>
                <w:noProof/>
                <w:lang w:val="en-US"/>
              </w:rPr>
              <w:t>1.5.2 Preparation for work</w:t>
            </w:r>
            <w:r>
              <w:rPr>
                <w:noProof/>
                <w:webHidden/>
              </w:rPr>
              <w:tab/>
            </w:r>
            <w:r>
              <w:rPr>
                <w:noProof/>
                <w:webHidden/>
              </w:rPr>
              <w:fldChar w:fldCharType="begin"/>
            </w:r>
            <w:r>
              <w:rPr>
                <w:noProof/>
                <w:webHidden/>
              </w:rPr>
              <w:instrText xml:space="preserve"> PAGEREF _Toc229584874 \h </w:instrText>
            </w:r>
            <w:r>
              <w:rPr>
                <w:noProof/>
                <w:webHidden/>
              </w:rPr>
            </w:r>
            <w:r>
              <w:rPr>
                <w:noProof/>
                <w:webHidden/>
              </w:rPr>
              <w:fldChar w:fldCharType="separate"/>
            </w:r>
            <w:r w:rsidR="00B17309">
              <w:rPr>
                <w:noProof/>
                <w:webHidden/>
              </w:rPr>
              <w:t>9</w:t>
            </w:r>
            <w:r>
              <w:rPr>
                <w:noProof/>
                <w:webHidden/>
              </w:rPr>
              <w:fldChar w:fldCharType="end"/>
            </w:r>
          </w:hyperlink>
        </w:p>
        <w:p w14:paraId="24FC9080" w14:textId="27C1D19E" w:rsidR="00DF49DE" w:rsidRDefault="00DF49DE">
          <w:pPr>
            <w:pStyle w:val="24"/>
            <w:tabs>
              <w:tab w:val="right" w:pos="9912"/>
            </w:tabs>
            <w:rPr>
              <w:rFonts w:asciiTheme="minorHAnsi" w:eastAsiaTheme="minorEastAsia" w:hAnsiTheme="minorHAnsi" w:cstheme="minorBidi"/>
              <w:noProof/>
              <w:sz w:val="22"/>
              <w:szCs w:val="22"/>
            </w:rPr>
          </w:pPr>
          <w:hyperlink w:anchor="_Toc229584875" w:history="1">
            <w:r w:rsidRPr="000D6BF3">
              <w:rPr>
                <w:rStyle w:val="af8"/>
                <w:noProof/>
                <w:lang w:val="en-US"/>
              </w:rPr>
              <w:t>1.6 Working with the product</w:t>
            </w:r>
            <w:r>
              <w:rPr>
                <w:noProof/>
                <w:webHidden/>
              </w:rPr>
              <w:tab/>
            </w:r>
            <w:r>
              <w:rPr>
                <w:noProof/>
                <w:webHidden/>
              </w:rPr>
              <w:fldChar w:fldCharType="begin"/>
            </w:r>
            <w:r>
              <w:rPr>
                <w:noProof/>
                <w:webHidden/>
              </w:rPr>
              <w:instrText xml:space="preserve"> PAGEREF _Toc229584875 \h </w:instrText>
            </w:r>
            <w:r>
              <w:rPr>
                <w:noProof/>
                <w:webHidden/>
              </w:rPr>
            </w:r>
            <w:r>
              <w:rPr>
                <w:noProof/>
                <w:webHidden/>
              </w:rPr>
              <w:fldChar w:fldCharType="separate"/>
            </w:r>
            <w:r w:rsidR="00B17309">
              <w:rPr>
                <w:noProof/>
                <w:webHidden/>
              </w:rPr>
              <w:t>9</w:t>
            </w:r>
            <w:r>
              <w:rPr>
                <w:noProof/>
                <w:webHidden/>
              </w:rPr>
              <w:fldChar w:fldCharType="end"/>
            </w:r>
          </w:hyperlink>
        </w:p>
        <w:p w14:paraId="08404DED" w14:textId="20BC9B63" w:rsidR="00DF49DE" w:rsidRDefault="00DF49DE">
          <w:pPr>
            <w:pStyle w:val="32"/>
            <w:tabs>
              <w:tab w:val="right" w:pos="9912"/>
            </w:tabs>
            <w:rPr>
              <w:rFonts w:asciiTheme="minorHAnsi" w:eastAsiaTheme="minorEastAsia" w:hAnsiTheme="minorHAnsi" w:cstheme="minorBidi"/>
              <w:noProof/>
              <w:sz w:val="22"/>
              <w:szCs w:val="22"/>
            </w:rPr>
          </w:pPr>
          <w:hyperlink w:anchor="_Toc229584876" w:history="1">
            <w:r w:rsidRPr="000D6BF3">
              <w:rPr>
                <w:rStyle w:val="af8"/>
                <w:noProof/>
                <w:lang w:val="en-US"/>
              </w:rPr>
              <w:t>1.6.1 General information</w:t>
            </w:r>
            <w:r>
              <w:rPr>
                <w:noProof/>
                <w:webHidden/>
              </w:rPr>
              <w:tab/>
            </w:r>
            <w:r>
              <w:rPr>
                <w:noProof/>
                <w:webHidden/>
              </w:rPr>
              <w:fldChar w:fldCharType="begin"/>
            </w:r>
            <w:r>
              <w:rPr>
                <w:noProof/>
                <w:webHidden/>
              </w:rPr>
              <w:instrText xml:space="preserve"> PAGEREF _Toc229584876 \h </w:instrText>
            </w:r>
            <w:r>
              <w:rPr>
                <w:noProof/>
                <w:webHidden/>
              </w:rPr>
            </w:r>
            <w:r>
              <w:rPr>
                <w:noProof/>
                <w:webHidden/>
              </w:rPr>
              <w:fldChar w:fldCharType="separate"/>
            </w:r>
            <w:r w:rsidR="00B17309">
              <w:rPr>
                <w:noProof/>
                <w:webHidden/>
              </w:rPr>
              <w:t>9</w:t>
            </w:r>
            <w:r>
              <w:rPr>
                <w:noProof/>
                <w:webHidden/>
              </w:rPr>
              <w:fldChar w:fldCharType="end"/>
            </w:r>
          </w:hyperlink>
        </w:p>
        <w:p w14:paraId="25FA4541" w14:textId="2391665C" w:rsidR="00DF49DE" w:rsidRDefault="00DF49DE">
          <w:pPr>
            <w:pStyle w:val="32"/>
            <w:tabs>
              <w:tab w:val="right" w:pos="9912"/>
            </w:tabs>
            <w:rPr>
              <w:rFonts w:asciiTheme="minorHAnsi" w:eastAsiaTheme="minorEastAsia" w:hAnsiTheme="minorHAnsi" w:cstheme="minorBidi"/>
              <w:noProof/>
              <w:sz w:val="22"/>
              <w:szCs w:val="22"/>
            </w:rPr>
          </w:pPr>
          <w:hyperlink w:anchor="_Toc229584877" w:history="1">
            <w:r w:rsidRPr="000D6BF3">
              <w:rPr>
                <w:rStyle w:val="af8"/>
                <w:noProof/>
                <w:lang w:val="en-US"/>
              </w:rPr>
              <w:t>1.6.2 Description of the front panel</w:t>
            </w:r>
            <w:r>
              <w:rPr>
                <w:noProof/>
                <w:webHidden/>
              </w:rPr>
              <w:tab/>
            </w:r>
            <w:r>
              <w:rPr>
                <w:noProof/>
                <w:webHidden/>
              </w:rPr>
              <w:fldChar w:fldCharType="begin"/>
            </w:r>
            <w:r>
              <w:rPr>
                <w:noProof/>
                <w:webHidden/>
              </w:rPr>
              <w:instrText xml:space="preserve"> PAGEREF _Toc229584877 \h </w:instrText>
            </w:r>
            <w:r>
              <w:rPr>
                <w:noProof/>
                <w:webHidden/>
              </w:rPr>
            </w:r>
            <w:r>
              <w:rPr>
                <w:noProof/>
                <w:webHidden/>
              </w:rPr>
              <w:fldChar w:fldCharType="separate"/>
            </w:r>
            <w:r w:rsidR="00B17309">
              <w:rPr>
                <w:noProof/>
                <w:webHidden/>
              </w:rPr>
              <w:t>9</w:t>
            </w:r>
            <w:r>
              <w:rPr>
                <w:noProof/>
                <w:webHidden/>
              </w:rPr>
              <w:fldChar w:fldCharType="end"/>
            </w:r>
          </w:hyperlink>
        </w:p>
        <w:p w14:paraId="0D3FA562" w14:textId="6AAB6E55" w:rsidR="00DF49DE" w:rsidRDefault="00DF49DE">
          <w:pPr>
            <w:pStyle w:val="32"/>
            <w:tabs>
              <w:tab w:val="right" w:pos="9912"/>
            </w:tabs>
            <w:rPr>
              <w:rFonts w:asciiTheme="minorHAnsi" w:eastAsiaTheme="minorEastAsia" w:hAnsiTheme="minorHAnsi" w:cstheme="minorBidi"/>
              <w:noProof/>
              <w:sz w:val="22"/>
              <w:szCs w:val="22"/>
            </w:rPr>
          </w:pPr>
          <w:hyperlink w:anchor="_Toc229584878" w:history="1">
            <w:r w:rsidRPr="000D6BF3">
              <w:rPr>
                <w:rStyle w:val="af8"/>
                <w:noProof/>
                <w:lang w:val="en-US"/>
              </w:rPr>
              <w:t>1.6.3 Configuring devices via the front control panel</w:t>
            </w:r>
            <w:r>
              <w:rPr>
                <w:noProof/>
                <w:webHidden/>
              </w:rPr>
              <w:tab/>
            </w:r>
            <w:r>
              <w:rPr>
                <w:noProof/>
                <w:webHidden/>
              </w:rPr>
              <w:fldChar w:fldCharType="begin"/>
            </w:r>
            <w:r>
              <w:rPr>
                <w:noProof/>
                <w:webHidden/>
              </w:rPr>
              <w:instrText xml:space="preserve"> PAGEREF _Toc229584878 \h </w:instrText>
            </w:r>
            <w:r>
              <w:rPr>
                <w:noProof/>
                <w:webHidden/>
              </w:rPr>
              <w:fldChar w:fldCharType="separate"/>
            </w:r>
            <w:r w:rsidR="00B17309">
              <w:rPr>
                <w:b/>
                <w:bCs/>
                <w:noProof/>
                <w:webHidden/>
              </w:rPr>
              <w:t>Ошибка! Закладка не определена.</w:t>
            </w:r>
            <w:r>
              <w:rPr>
                <w:noProof/>
                <w:webHidden/>
              </w:rPr>
              <w:fldChar w:fldCharType="end"/>
            </w:r>
          </w:hyperlink>
        </w:p>
        <w:p w14:paraId="5DB8611D" w14:textId="2333B8C2" w:rsidR="00DF49DE" w:rsidRDefault="00DF49DE">
          <w:pPr>
            <w:pStyle w:val="32"/>
            <w:tabs>
              <w:tab w:val="right" w:pos="9912"/>
            </w:tabs>
            <w:rPr>
              <w:rFonts w:asciiTheme="minorHAnsi" w:eastAsiaTheme="minorEastAsia" w:hAnsiTheme="minorHAnsi" w:cstheme="minorBidi"/>
              <w:noProof/>
              <w:sz w:val="22"/>
              <w:szCs w:val="22"/>
            </w:rPr>
          </w:pPr>
          <w:hyperlink w:anchor="_Toc229584879" w:history="1">
            <w:r w:rsidRPr="000D6BF3">
              <w:rPr>
                <w:rStyle w:val="af8"/>
                <w:noProof/>
                <w:lang w:val="en-US"/>
              </w:rPr>
              <w:t>1.6.4 Navigating via the front panel</w:t>
            </w:r>
            <w:r>
              <w:rPr>
                <w:noProof/>
                <w:webHidden/>
              </w:rPr>
              <w:tab/>
            </w:r>
            <w:r>
              <w:rPr>
                <w:noProof/>
                <w:webHidden/>
              </w:rPr>
              <w:fldChar w:fldCharType="begin"/>
            </w:r>
            <w:r>
              <w:rPr>
                <w:noProof/>
                <w:webHidden/>
              </w:rPr>
              <w:instrText xml:space="preserve"> PAGEREF _Toc229584879 \h </w:instrText>
            </w:r>
            <w:r>
              <w:rPr>
                <w:noProof/>
                <w:webHidden/>
              </w:rPr>
            </w:r>
            <w:r>
              <w:rPr>
                <w:noProof/>
                <w:webHidden/>
              </w:rPr>
              <w:fldChar w:fldCharType="separate"/>
            </w:r>
            <w:r w:rsidR="00B17309">
              <w:rPr>
                <w:noProof/>
                <w:webHidden/>
              </w:rPr>
              <w:t>10</w:t>
            </w:r>
            <w:r>
              <w:rPr>
                <w:noProof/>
                <w:webHidden/>
              </w:rPr>
              <w:fldChar w:fldCharType="end"/>
            </w:r>
          </w:hyperlink>
        </w:p>
        <w:p w14:paraId="05727E70" w14:textId="4A2E875C" w:rsidR="00DF49DE" w:rsidRDefault="00DF49DE">
          <w:pPr>
            <w:pStyle w:val="24"/>
            <w:tabs>
              <w:tab w:val="right" w:pos="9912"/>
            </w:tabs>
            <w:rPr>
              <w:rFonts w:asciiTheme="minorHAnsi" w:eastAsiaTheme="minorEastAsia" w:hAnsiTheme="minorHAnsi" w:cstheme="minorBidi"/>
              <w:noProof/>
              <w:sz w:val="22"/>
              <w:szCs w:val="22"/>
            </w:rPr>
          </w:pPr>
          <w:hyperlink w:anchor="_Toc229584880" w:history="1">
            <w:r w:rsidRPr="000D6BF3">
              <w:rPr>
                <w:rStyle w:val="af8"/>
                <w:noProof/>
                <w:lang w:val="en-US"/>
              </w:rPr>
              <w:t>1.7 Device indicators</w:t>
            </w:r>
            <w:r>
              <w:rPr>
                <w:noProof/>
                <w:webHidden/>
              </w:rPr>
              <w:tab/>
            </w:r>
            <w:r>
              <w:rPr>
                <w:noProof/>
                <w:webHidden/>
              </w:rPr>
              <w:fldChar w:fldCharType="begin"/>
            </w:r>
            <w:r>
              <w:rPr>
                <w:noProof/>
                <w:webHidden/>
              </w:rPr>
              <w:instrText xml:space="preserve"> PAGEREF _Toc229584880 \h </w:instrText>
            </w:r>
            <w:r>
              <w:rPr>
                <w:noProof/>
                <w:webHidden/>
              </w:rPr>
            </w:r>
            <w:r>
              <w:rPr>
                <w:noProof/>
                <w:webHidden/>
              </w:rPr>
              <w:fldChar w:fldCharType="separate"/>
            </w:r>
            <w:r w:rsidR="00B17309">
              <w:rPr>
                <w:noProof/>
                <w:webHidden/>
              </w:rPr>
              <w:t>11</w:t>
            </w:r>
            <w:r>
              <w:rPr>
                <w:noProof/>
                <w:webHidden/>
              </w:rPr>
              <w:fldChar w:fldCharType="end"/>
            </w:r>
          </w:hyperlink>
        </w:p>
        <w:p w14:paraId="14694D8E" w14:textId="39E109BC" w:rsidR="00DF49DE" w:rsidRDefault="00DF49DE">
          <w:pPr>
            <w:pStyle w:val="12"/>
            <w:tabs>
              <w:tab w:val="right" w:pos="9912"/>
            </w:tabs>
            <w:rPr>
              <w:rFonts w:asciiTheme="minorHAnsi" w:eastAsiaTheme="minorEastAsia" w:hAnsiTheme="minorHAnsi" w:cstheme="minorBidi"/>
              <w:noProof/>
              <w:sz w:val="22"/>
              <w:szCs w:val="22"/>
            </w:rPr>
          </w:pPr>
          <w:hyperlink w:anchor="_Toc229584881" w:history="1">
            <w:r w:rsidRPr="000D6BF3">
              <w:rPr>
                <w:rStyle w:val="af8"/>
                <w:noProof/>
                <w:lang w:val="en-US"/>
              </w:rPr>
              <w:t>2 MAINTENANCE</w:t>
            </w:r>
            <w:r>
              <w:rPr>
                <w:noProof/>
                <w:webHidden/>
              </w:rPr>
              <w:tab/>
            </w:r>
            <w:r>
              <w:rPr>
                <w:noProof/>
                <w:webHidden/>
              </w:rPr>
              <w:fldChar w:fldCharType="begin"/>
            </w:r>
            <w:r>
              <w:rPr>
                <w:noProof/>
                <w:webHidden/>
              </w:rPr>
              <w:instrText xml:space="preserve"> PAGEREF _Toc229584881 \h </w:instrText>
            </w:r>
            <w:r>
              <w:rPr>
                <w:noProof/>
                <w:webHidden/>
              </w:rPr>
            </w:r>
            <w:r>
              <w:rPr>
                <w:noProof/>
                <w:webHidden/>
              </w:rPr>
              <w:fldChar w:fldCharType="separate"/>
            </w:r>
            <w:r w:rsidR="00B17309">
              <w:rPr>
                <w:noProof/>
                <w:webHidden/>
              </w:rPr>
              <w:t>12</w:t>
            </w:r>
            <w:r>
              <w:rPr>
                <w:noProof/>
                <w:webHidden/>
              </w:rPr>
              <w:fldChar w:fldCharType="end"/>
            </w:r>
          </w:hyperlink>
        </w:p>
        <w:p w14:paraId="26D10346" w14:textId="5CDEC7A0" w:rsidR="00DF49DE" w:rsidRDefault="00DF49DE">
          <w:pPr>
            <w:pStyle w:val="24"/>
            <w:tabs>
              <w:tab w:val="right" w:pos="9912"/>
            </w:tabs>
            <w:rPr>
              <w:rFonts w:asciiTheme="minorHAnsi" w:eastAsiaTheme="minorEastAsia" w:hAnsiTheme="minorHAnsi" w:cstheme="minorBidi"/>
              <w:noProof/>
              <w:sz w:val="22"/>
              <w:szCs w:val="22"/>
            </w:rPr>
          </w:pPr>
          <w:hyperlink w:anchor="_Toc229584882" w:history="1">
            <w:r w:rsidRPr="000D6BF3">
              <w:rPr>
                <w:rStyle w:val="af8"/>
                <w:noProof/>
                <w:lang w:val="en-US"/>
              </w:rPr>
              <w:t>2.1 Product maintenance</w:t>
            </w:r>
            <w:r>
              <w:rPr>
                <w:noProof/>
                <w:webHidden/>
              </w:rPr>
              <w:tab/>
            </w:r>
            <w:r>
              <w:rPr>
                <w:noProof/>
                <w:webHidden/>
              </w:rPr>
              <w:fldChar w:fldCharType="begin"/>
            </w:r>
            <w:r>
              <w:rPr>
                <w:noProof/>
                <w:webHidden/>
              </w:rPr>
              <w:instrText xml:space="preserve"> PAGEREF _Toc229584882 \h </w:instrText>
            </w:r>
            <w:r>
              <w:rPr>
                <w:noProof/>
                <w:webHidden/>
              </w:rPr>
            </w:r>
            <w:r>
              <w:rPr>
                <w:noProof/>
                <w:webHidden/>
              </w:rPr>
              <w:fldChar w:fldCharType="separate"/>
            </w:r>
            <w:r w:rsidR="00B17309">
              <w:rPr>
                <w:noProof/>
                <w:webHidden/>
              </w:rPr>
              <w:t>12</w:t>
            </w:r>
            <w:r>
              <w:rPr>
                <w:noProof/>
                <w:webHidden/>
              </w:rPr>
              <w:fldChar w:fldCharType="end"/>
            </w:r>
          </w:hyperlink>
        </w:p>
        <w:p w14:paraId="3B77613B" w14:textId="4ED8D773" w:rsidR="00DF49DE" w:rsidRDefault="00DF49DE">
          <w:pPr>
            <w:pStyle w:val="24"/>
            <w:tabs>
              <w:tab w:val="right" w:pos="9912"/>
            </w:tabs>
            <w:rPr>
              <w:rFonts w:asciiTheme="minorHAnsi" w:eastAsiaTheme="minorEastAsia" w:hAnsiTheme="minorHAnsi" w:cstheme="minorBidi"/>
              <w:noProof/>
              <w:sz w:val="22"/>
              <w:szCs w:val="22"/>
            </w:rPr>
          </w:pPr>
          <w:hyperlink w:anchor="_Toc229584883" w:history="1">
            <w:r w:rsidRPr="000D6BF3">
              <w:rPr>
                <w:rStyle w:val="af8"/>
                <w:noProof/>
                <w:lang w:val="en-US"/>
              </w:rPr>
              <w:t>2.2 Technical inspection</w:t>
            </w:r>
            <w:r>
              <w:rPr>
                <w:noProof/>
                <w:webHidden/>
              </w:rPr>
              <w:tab/>
            </w:r>
            <w:r>
              <w:rPr>
                <w:noProof/>
                <w:webHidden/>
              </w:rPr>
              <w:fldChar w:fldCharType="begin"/>
            </w:r>
            <w:r>
              <w:rPr>
                <w:noProof/>
                <w:webHidden/>
              </w:rPr>
              <w:instrText xml:space="preserve"> PAGEREF _Toc229584883 \h </w:instrText>
            </w:r>
            <w:r>
              <w:rPr>
                <w:noProof/>
                <w:webHidden/>
              </w:rPr>
            </w:r>
            <w:r>
              <w:rPr>
                <w:noProof/>
                <w:webHidden/>
              </w:rPr>
              <w:fldChar w:fldCharType="separate"/>
            </w:r>
            <w:r w:rsidR="00B17309">
              <w:rPr>
                <w:noProof/>
                <w:webHidden/>
              </w:rPr>
              <w:t>12</w:t>
            </w:r>
            <w:r>
              <w:rPr>
                <w:noProof/>
                <w:webHidden/>
              </w:rPr>
              <w:fldChar w:fldCharType="end"/>
            </w:r>
          </w:hyperlink>
        </w:p>
        <w:p w14:paraId="6DD9F53D" w14:textId="54E3E6CB" w:rsidR="00DF49DE" w:rsidRDefault="00DF49DE">
          <w:pPr>
            <w:pStyle w:val="12"/>
            <w:tabs>
              <w:tab w:val="right" w:pos="9912"/>
            </w:tabs>
            <w:rPr>
              <w:rFonts w:asciiTheme="minorHAnsi" w:eastAsiaTheme="minorEastAsia" w:hAnsiTheme="minorHAnsi" w:cstheme="minorBidi"/>
              <w:noProof/>
              <w:sz w:val="22"/>
              <w:szCs w:val="22"/>
            </w:rPr>
          </w:pPr>
          <w:hyperlink w:anchor="_Toc229584884" w:history="1">
            <w:r w:rsidRPr="000D6BF3">
              <w:rPr>
                <w:rStyle w:val="af8"/>
                <w:noProof/>
                <w:lang w:val="en-US"/>
              </w:rPr>
              <w:t>3 SAFETY INSTRUCTIONS</w:t>
            </w:r>
            <w:r>
              <w:rPr>
                <w:noProof/>
                <w:webHidden/>
              </w:rPr>
              <w:tab/>
            </w:r>
            <w:r>
              <w:rPr>
                <w:noProof/>
                <w:webHidden/>
              </w:rPr>
              <w:fldChar w:fldCharType="begin"/>
            </w:r>
            <w:r>
              <w:rPr>
                <w:noProof/>
                <w:webHidden/>
              </w:rPr>
              <w:instrText xml:space="preserve"> PAGEREF _Toc229584884 \h </w:instrText>
            </w:r>
            <w:r>
              <w:rPr>
                <w:noProof/>
                <w:webHidden/>
              </w:rPr>
            </w:r>
            <w:r>
              <w:rPr>
                <w:noProof/>
                <w:webHidden/>
              </w:rPr>
              <w:fldChar w:fldCharType="separate"/>
            </w:r>
            <w:r w:rsidR="00B17309">
              <w:rPr>
                <w:noProof/>
                <w:webHidden/>
              </w:rPr>
              <w:t>12</w:t>
            </w:r>
            <w:r>
              <w:rPr>
                <w:noProof/>
                <w:webHidden/>
              </w:rPr>
              <w:fldChar w:fldCharType="end"/>
            </w:r>
          </w:hyperlink>
        </w:p>
        <w:p w14:paraId="5DA21913" w14:textId="68836B67" w:rsidR="00DF49DE" w:rsidRDefault="00DF49DE">
          <w:pPr>
            <w:pStyle w:val="12"/>
            <w:tabs>
              <w:tab w:val="right" w:pos="9912"/>
            </w:tabs>
            <w:rPr>
              <w:rFonts w:asciiTheme="minorHAnsi" w:eastAsiaTheme="minorEastAsia" w:hAnsiTheme="minorHAnsi" w:cstheme="minorBidi"/>
              <w:noProof/>
              <w:sz w:val="22"/>
              <w:szCs w:val="22"/>
            </w:rPr>
          </w:pPr>
          <w:hyperlink w:anchor="_Toc229584885" w:history="1">
            <w:r w:rsidRPr="000D6BF3">
              <w:rPr>
                <w:rStyle w:val="af8"/>
                <w:noProof/>
                <w:lang w:val="en-US"/>
              </w:rPr>
              <w:t>4 STORAGE</w:t>
            </w:r>
            <w:r>
              <w:rPr>
                <w:noProof/>
                <w:webHidden/>
              </w:rPr>
              <w:tab/>
            </w:r>
            <w:r>
              <w:rPr>
                <w:noProof/>
                <w:webHidden/>
              </w:rPr>
              <w:fldChar w:fldCharType="begin"/>
            </w:r>
            <w:r>
              <w:rPr>
                <w:noProof/>
                <w:webHidden/>
              </w:rPr>
              <w:instrText xml:space="preserve"> PAGEREF _Toc229584885 \h </w:instrText>
            </w:r>
            <w:r>
              <w:rPr>
                <w:noProof/>
                <w:webHidden/>
              </w:rPr>
            </w:r>
            <w:r>
              <w:rPr>
                <w:noProof/>
                <w:webHidden/>
              </w:rPr>
              <w:fldChar w:fldCharType="separate"/>
            </w:r>
            <w:r w:rsidR="00B17309">
              <w:rPr>
                <w:noProof/>
                <w:webHidden/>
              </w:rPr>
              <w:t>13</w:t>
            </w:r>
            <w:r>
              <w:rPr>
                <w:noProof/>
                <w:webHidden/>
              </w:rPr>
              <w:fldChar w:fldCharType="end"/>
            </w:r>
          </w:hyperlink>
        </w:p>
        <w:p w14:paraId="2EA8C7BE" w14:textId="148059B3" w:rsidR="00DF49DE" w:rsidRDefault="00DF49DE">
          <w:pPr>
            <w:pStyle w:val="24"/>
            <w:tabs>
              <w:tab w:val="right" w:pos="9912"/>
            </w:tabs>
            <w:rPr>
              <w:rFonts w:asciiTheme="minorHAnsi" w:eastAsiaTheme="minorEastAsia" w:hAnsiTheme="minorHAnsi" w:cstheme="minorBidi"/>
              <w:noProof/>
              <w:sz w:val="22"/>
              <w:szCs w:val="22"/>
            </w:rPr>
          </w:pPr>
          <w:hyperlink w:anchor="_Toc229584886" w:history="1">
            <w:r w:rsidRPr="000D6BF3">
              <w:rPr>
                <w:rStyle w:val="af8"/>
                <w:noProof/>
                <w:lang w:val="en-US"/>
              </w:rPr>
              <w:t>4.1 Storage conditions of the product</w:t>
            </w:r>
            <w:r>
              <w:rPr>
                <w:noProof/>
                <w:webHidden/>
              </w:rPr>
              <w:tab/>
            </w:r>
            <w:r>
              <w:rPr>
                <w:noProof/>
                <w:webHidden/>
              </w:rPr>
              <w:fldChar w:fldCharType="begin"/>
            </w:r>
            <w:r>
              <w:rPr>
                <w:noProof/>
                <w:webHidden/>
              </w:rPr>
              <w:instrText xml:space="preserve"> PAGEREF _Toc229584886 \h </w:instrText>
            </w:r>
            <w:r>
              <w:rPr>
                <w:noProof/>
                <w:webHidden/>
              </w:rPr>
            </w:r>
            <w:r>
              <w:rPr>
                <w:noProof/>
                <w:webHidden/>
              </w:rPr>
              <w:fldChar w:fldCharType="separate"/>
            </w:r>
            <w:r w:rsidR="00B17309">
              <w:rPr>
                <w:noProof/>
                <w:webHidden/>
              </w:rPr>
              <w:t>13</w:t>
            </w:r>
            <w:r>
              <w:rPr>
                <w:noProof/>
                <w:webHidden/>
              </w:rPr>
              <w:fldChar w:fldCharType="end"/>
            </w:r>
          </w:hyperlink>
        </w:p>
        <w:p w14:paraId="1C0395B3" w14:textId="1892AD43" w:rsidR="00DF49DE" w:rsidRDefault="00DF49DE">
          <w:pPr>
            <w:pStyle w:val="24"/>
            <w:tabs>
              <w:tab w:val="right" w:pos="9912"/>
            </w:tabs>
            <w:rPr>
              <w:rFonts w:asciiTheme="minorHAnsi" w:eastAsiaTheme="minorEastAsia" w:hAnsiTheme="minorHAnsi" w:cstheme="minorBidi"/>
              <w:noProof/>
              <w:sz w:val="22"/>
              <w:szCs w:val="22"/>
            </w:rPr>
          </w:pPr>
          <w:hyperlink w:anchor="_Toc229584887" w:history="1">
            <w:r w:rsidRPr="000D6BF3">
              <w:rPr>
                <w:rStyle w:val="af8"/>
                <w:noProof/>
                <w:lang w:val="en-US"/>
              </w:rPr>
              <w:t>4.2 Storage period</w:t>
            </w:r>
            <w:r>
              <w:rPr>
                <w:noProof/>
                <w:webHidden/>
              </w:rPr>
              <w:tab/>
            </w:r>
            <w:r>
              <w:rPr>
                <w:noProof/>
                <w:webHidden/>
              </w:rPr>
              <w:fldChar w:fldCharType="begin"/>
            </w:r>
            <w:r>
              <w:rPr>
                <w:noProof/>
                <w:webHidden/>
              </w:rPr>
              <w:instrText xml:space="preserve"> PAGEREF _Toc229584887 \h </w:instrText>
            </w:r>
            <w:r>
              <w:rPr>
                <w:noProof/>
                <w:webHidden/>
              </w:rPr>
            </w:r>
            <w:r>
              <w:rPr>
                <w:noProof/>
                <w:webHidden/>
              </w:rPr>
              <w:fldChar w:fldCharType="separate"/>
            </w:r>
            <w:r w:rsidR="00B17309">
              <w:rPr>
                <w:noProof/>
                <w:webHidden/>
              </w:rPr>
              <w:t>13</w:t>
            </w:r>
            <w:r>
              <w:rPr>
                <w:noProof/>
                <w:webHidden/>
              </w:rPr>
              <w:fldChar w:fldCharType="end"/>
            </w:r>
          </w:hyperlink>
        </w:p>
        <w:p w14:paraId="5092A70E" w14:textId="7B065A18" w:rsidR="00DF49DE" w:rsidRDefault="00DF49DE">
          <w:pPr>
            <w:pStyle w:val="24"/>
            <w:tabs>
              <w:tab w:val="right" w:pos="9912"/>
            </w:tabs>
            <w:rPr>
              <w:rFonts w:asciiTheme="minorHAnsi" w:eastAsiaTheme="minorEastAsia" w:hAnsiTheme="minorHAnsi" w:cstheme="minorBidi"/>
              <w:noProof/>
              <w:sz w:val="22"/>
              <w:szCs w:val="22"/>
            </w:rPr>
          </w:pPr>
          <w:hyperlink w:anchor="_Toc229584888" w:history="1">
            <w:r w:rsidRPr="000D6BF3">
              <w:rPr>
                <w:rStyle w:val="af8"/>
                <w:noProof/>
                <w:lang w:val="en-US"/>
              </w:rPr>
              <w:t>4.3 Maximum shelf life</w:t>
            </w:r>
            <w:r>
              <w:rPr>
                <w:noProof/>
                <w:webHidden/>
              </w:rPr>
              <w:tab/>
            </w:r>
            <w:r>
              <w:rPr>
                <w:noProof/>
                <w:webHidden/>
              </w:rPr>
              <w:fldChar w:fldCharType="begin"/>
            </w:r>
            <w:r>
              <w:rPr>
                <w:noProof/>
                <w:webHidden/>
              </w:rPr>
              <w:instrText xml:space="preserve"> PAGEREF _Toc229584888 \h </w:instrText>
            </w:r>
            <w:r>
              <w:rPr>
                <w:noProof/>
                <w:webHidden/>
              </w:rPr>
            </w:r>
            <w:r>
              <w:rPr>
                <w:noProof/>
                <w:webHidden/>
              </w:rPr>
              <w:fldChar w:fldCharType="separate"/>
            </w:r>
            <w:r w:rsidR="00B17309">
              <w:rPr>
                <w:noProof/>
                <w:webHidden/>
              </w:rPr>
              <w:t>13</w:t>
            </w:r>
            <w:r>
              <w:rPr>
                <w:noProof/>
                <w:webHidden/>
              </w:rPr>
              <w:fldChar w:fldCharType="end"/>
            </w:r>
          </w:hyperlink>
        </w:p>
        <w:p w14:paraId="251F9250" w14:textId="53D1A184" w:rsidR="00DF49DE" w:rsidRDefault="00DF49DE">
          <w:pPr>
            <w:pStyle w:val="24"/>
            <w:tabs>
              <w:tab w:val="right" w:pos="9912"/>
            </w:tabs>
            <w:rPr>
              <w:rFonts w:asciiTheme="minorHAnsi" w:eastAsiaTheme="minorEastAsia" w:hAnsiTheme="minorHAnsi" w:cstheme="minorBidi"/>
              <w:noProof/>
              <w:sz w:val="22"/>
              <w:szCs w:val="22"/>
            </w:rPr>
          </w:pPr>
          <w:hyperlink w:anchor="_Toc229584889" w:history="1">
            <w:r w:rsidRPr="000D6BF3">
              <w:rPr>
                <w:rStyle w:val="af8"/>
                <w:noProof/>
                <w:lang w:val="en-US"/>
              </w:rPr>
              <w:t>4.4 Rules for storing the product</w:t>
            </w:r>
            <w:r>
              <w:rPr>
                <w:noProof/>
                <w:webHidden/>
              </w:rPr>
              <w:tab/>
            </w:r>
            <w:r>
              <w:rPr>
                <w:noProof/>
                <w:webHidden/>
              </w:rPr>
              <w:fldChar w:fldCharType="begin"/>
            </w:r>
            <w:r>
              <w:rPr>
                <w:noProof/>
                <w:webHidden/>
              </w:rPr>
              <w:instrText xml:space="preserve"> PAGEREF _Toc229584889 \h </w:instrText>
            </w:r>
            <w:r>
              <w:rPr>
                <w:noProof/>
                <w:webHidden/>
              </w:rPr>
            </w:r>
            <w:r>
              <w:rPr>
                <w:noProof/>
                <w:webHidden/>
              </w:rPr>
              <w:fldChar w:fldCharType="separate"/>
            </w:r>
            <w:r w:rsidR="00B17309">
              <w:rPr>
                <w:noProof/>
                <w:webHidden/>
              </w:rPr>
              <w:t>13</w:t>
            </w:r>
            <w:r>
              <w:rPr>
                <w:noProof/>
                <w:webHidden/>
              </w:rPr>
              <w:fldChar w:fldCharType="end"/>
            </w:r>
          </w:hyperlink>
        </w:p>
        <w:p w14:paraId="473CD2D1" w14:textId="0331A2F6" w:rsidR="00DF49DE" w:rsidRDefault="00DF49DE">
          <w:pPr>
            <w:pStyle w:val="24"/>
            <w:tabs>
              <w:tab w:val="right" w:pos="9912"/>
            </w:tabs>
            <w:rPr>
              <w:rFonts w:asciiTheme="minorHAnsi" w:eastAsiaTheme="minorEastAsia" w:hAnsiTheme="minorHAnsi" w:cstheme="minorBidi"/>
              <w:noProof/>
              <w:sz w:val="22"/>
              <w:szCs w:val="22"/>
            </w:rPr>
          </w:pPr>
          <w:hyperlink w:anchor="_Toc229584890" w:history="1">
            <w:r w:rsidRPr="000D6BF3">
              <w:rPr>
                <w:rStyle w:val="af8"/>
                <w:noProof/>
                <w:lang w:val="en-US"/>
              </w:rPr>
              <w:t>4.5 Rules for removing the product from storage</w:t>
            </w:r>
            <w:r>
              <w:rPr>
                <w:noProof/>
                <w:webHidden/>
              </w:rPr>
              <w:tab/>
            </w:r>
            <w:r>
              <w:rPr>
                <w:noProof/>
                <w:webHidden/>
              </w:rPr>
              <w:fldChar w:fldCharType="begin"/>
            </w:r>
            <w:r>
              <w:rPr>
                <w:noProof/>
                <w:webHidden/>
              </w:rPr>
              <w:instrText xml:space="preserve"> PAGEREF _Toc229584890 \h </w:instrText>
            </w:r>
            <w:r>
              <w:rPr>
                <w:noProof/>
                <w:webHidden/>
              </w:rPr>
            </w:r>
            <w:r>
              <w:rPr>
                <w:noProof/>
                <w:webHidden/>
              </w:rPr>
              <w:fldChar w:fldCharType="separate"/>
            </w:r>
            <w:r w:rsidR="00B17309">
              <w:rPr>
                <w:noProof/>
                <w:webHidden/>
              </w:rPr>
              <w:t>13</w:t>
            </w:r>
            <w:r>
              <w:rPr>
                <w:noProof/>
                <w:webHidden/>
              </w:rPr>
              <w:fldChar w:fldCharType="end"/>
            </w:r>
          </w:hyperlink>
        </w:p>
        <w:p w14:paraId="037067E8" w14:textId="5C461076" w:rsidR="00DF49DE" w:rsidRDefault="00DF49DE">
          <w:pPr>
            <w:pStyle w:val="12"/>
            <w:tabs>
              <w:tab w:val="right" w:pos="9912"/>
            </w:tabs>
            <w:rPr>
              <w:rFonts w:asciiTheme="minorHAnsi" w:eastAsiaTheme="minorEastAsia" w:hAnsiTheme="minorHAnsi" w:cstheme="minorBidi"/>
              <w:noProof/>
              <w:sz w:val="22"/>
              <w:szCs w:val="22"/>
            </w:rPr>
          </w:pPr>
          <w:hyperlink w:anchor="_Toc229584891" w:history="1">
            <w:r w:rsidRPr="000D6BF3">
              <w:rPr>
                <w:rStyle w:val="af8"/>
                <w:noProof/>
                <w:lang w:val="en-US"/>
              </w:rPr>
              <w:t>5 TRANSPORTATION</w:t>
            </w:r>
            <w:r>
              <w:rPr>
                <w:noProof/>
                <w:webHidden/>
              </w:rPr>
              <w:tab/>
            </w:r>
            <w:r>
              <w:rPr>
                <w:noProof/>
                <w:webHidden/>
              </w:rPr>
              <w:fldChar w:fldCharType="begin"/>
            </w:r>
            <w:r>
              <w:rPr>
                <w:noProof/>
                <w:webHidden/>
              </w:rPr>
              <w:instrText xml:space="preserve"> PAGEREF _Toc229584891 \h </w:instrText>
            </w:r>
            <w:r>
              <w:rPr>
                <w:noProof/>
                <w:webHidden/>
              </w:rPr>
            </w:r>
            <w:r>
              <w:rPr>
                <w:noProof/>
                <w:webHidden/>
              </w:rPr>
              <w:fldChar w:fldCharType="separate"/>
            </w:r>
            <w:r w:rsidR="00B17309">
              <w:rPr>
                <w:noProof/>
                <w:webHidden/>
              </w:rPr>
              <w:t>13</w:t>
            </w:r>
            <w:r>
              <w:rPr>
                <w:noProof/>
                <w:webHidden/>
              </w:rPr>
              <w:fldChar w:fldCharType="end"/>
            </w:r>
          </w:hyperlink>
        </w:p>
        <w:p w14:paraId="0A4EE9CE" w14:textId="1B5B9CC1" w:rsidR="00DF49DE" w:rsidRDefault="00DF49DE">
          <w:pPr>
            <w:pStyle w:val="24"/>
            <w:tabs>
              <w:tab w:val="right" w:pos="9912"/>
            </w:tabs>
            <w:rPr>
              <w:rFonts w:asciiTheme="minorHAnsi" w:eastAsiaTheme="minorEastAsia" w:hAnsiTheme="minorHAnsi" w:cstheme="minorBidi"/>
              <w:noProof/>
              <w:sz w:val="22"/>
              <w:szCs w:val="22"/>
            </w:rPr>
          </w:pPr>
          <w:hyperlink w:anchor="_Toc229584892" w:history="1">
            <w:r w:rsidRPr="000D6BF3">
              <w:rPr>
                <w:rStyle w:val="af8"/>
                <w:noProof/>
                <w:lang w:val="en-US"/>
              </w:rPr>
              <w:t>5.1 Transportation conditions</w:t>
            </w:r>
            <w:r>
              <w:rPr>
                <w:noProof/>
                <w:webHidden/>
              </w:rPr>
              <w:tab/>
            </w:r>
            <w:r>
              <w:rPr>
                <w:noProof/>
                <w:webHidden/>
              </w:rPr>
              <w:fldChar w:fldCharType="begin"/>
            </w:r>
            <w:r>
              <w:rPr>
                <w:noProof/>
                <w:webHidden/>
              </w:rPr>
              <w:instrText xml:space="preserve"> PAGEREF _Toc229584892 \h </w:instrText>
            </w:r>
            <w:r>
              <w:rPr>
                <w:noProof/>
                <w:webHidden/>
              </w:rPr>
            </w:r>
            <w:r>
              <w:rPr>
                <w:noProof/>
                <w:webHidden/>
              </w:rPr>
              <w:fldChar w:fldCharType="separate"/>
            </w:r>
            <w:r w:rsidR="00B17309">
              <w:rPr>
                <w:noProof/>
                <w:webHidden/>
              </w:rPr>
              <w:t>13</w:t>
            </w:r>
            <w:r>
              <w:rPr>
                <w:noProof/>
                <w:webHidden/>
              </w:rPr>
              <w:fldChar w:fldCharType="end"/>
            </w:r>
          </w:hyperlink>
        </w:p>
        <w:p w14:paraId="106C31FF" w14:textId="2A9C1302" w:rsidR="00DF49DE" w:rsidRDefault="00DF49DE">
          <w:pPr>
            <w:pStyle w:val="24"/>
            <w:tabs>
              <w:tab w:val="right" w:pos="9912"/>
            </w:tabs>
            <w:rPr>
              <w:rFonts w:asciiTheme="minorHAnsi" w:eastAsiaTheme="minorEastAsia" w:hAnsiTheme="minorHAnsi" w:cstheme="minorBidi"/>
              <w:noProof/>
              <w:sz w:val="22"/>
              <w:szCs w:val="22"/>
            </w:rPr>
          </w:pPr>
          <w:hyperlink w:anchor="_Toc229584893" w:history="1">
            <w:r w:rsidRPr="000D6BF3">
              <w:rPr>
                <w:rStyle w:val="af8"/>
                <w:noProof/>
                <w:lang w:val="en-US"/>
              </w:rPr>
              <w:t>5.2 Preparation for transportation</w:t>
            </w:r>
            <w:r>
              <w:rPr>
                <w:noProof/>
                <w:webHidden/>
              </w:rPr>
              <w:tab/>
            </w:r>
            <w:r>
              <w:rPr>
                <w:noProof/>
                <w:webHidden/>
              </w:rPr>
              <w:fldChar w:fldCharType="begin"/>
            </w:r>
            <w:r>
              <w:rPr>
                <w:noProof/>
                <w:webHidden/>
              </w:rPr>
              <w:instrText xml:space="preserve"> PAGEREF _Toc229584893 \h </w:instrText>
            </w:r>
            <w:r>
              <w:rPr>
                <w:noProof/>
                <w:webHidden/>
              </w:rPr>
            </w:r>
            <w:r>
              <w:rPr>
                <w:noProof/>
                <w:webHidden/>
              </w:rPr>
              <w:fldChar w:fldCharType="separate"/>
            </w:r>
            <w:r w:rsidR="00B17309">
              <w:rPr>
                <w:noProof/>
                <w:webHidden/>
              </w:rPr>
              <w:t>13</w:t>
            </w:r>
            <w:r>
              <w:rPr>
                <w:noProof/>
                <w:webHidden/>
              </w:rPr>
              <w:fldChar w:fldCharType="end"/>
            </w:r>
          </w:hyperlink>
        </w:p>
        <w:p w14:paraId="21C6B2EB" w14:textId="3C089D67" w:rsidR="00DF49DE" w:rsidRDefault="00DF49DE">
          <w:pPr>
            <w:pStyle w:val="12"/>
            <w:tabs>
              <w:tab w:val="right" w:pos="9912"/>
            </w:tabs>
            <w:rPr>
              <w:rFonts w:asciiTheme="minorHAnsi" w:eastAsiaTheme="minorEastAsia" w:hAnsiTheme="minorHAnsi" w:cstheme="minorBidi"/>
              <w:noProof/>
              <w:sz w:val="22"/>
              <w:szCs w:val="22"/>
            </w:rPr>
          </w:pPr>
          <w:hyperlink w:anchor="_Toc229584894" w:history="1">
            <w:r w:rsidRPr="000D6BF3">
              <w:rPr>
                <w:rStyle w:val="af8"/>
                <w:noProof/>
                <w:lang w:val="en-US"/>
              </w:rPr>
              <w:t>6 DISPOSAL</w:t>
            </w:r>
            <w:r>
              <w:rPr>
                <w:noProof/>
                <w:webHidden/>
              </w:rPr>
              <w:tab/>
            </w:r>
            <w:r>
              <w:rPr>
                <w:noProof/>
                <w:webHidden/>
              </w:rPr>
              <w:fldChar w:fldCharType="begin"/>
            </w:r>
            <w:r>
              <w:rPr>
                <w:noProof/>
                <w:webHidden/>
              </w:rPr>
              <w:instrText xml:space="preserve"> PAGEREF _Toc229584894 \h </w:instrText>
            </w:r>
            <w:r>
              <w:rPr>
                <w:noProof/>
                <w:webHidden/>
              </w:rPr>
            </w:r>
            <w:r>
              <w:rPr>
                <w:noProof/>
                <w:webHidden/>
              </w:rPr>
              <w:fldChar w:fldCharType="separate"/>
            </w:r>
            <w:r w:rsidR="00B17309">
              <w:rPr>
                <w:noProof/>
                <w:webHidden/>
              </w:rPr>
              <w:t>13</w:t>
            </w:r>
            <w:r>
              <w:rPr>
                <w:noProof/>
                <w:webHidden/>
              </w:rPr>
              <w:fldChar w:fldCharType="end"/>
            </w:r>
          </w:hyperlink>
        </w:p>
        <w:p w14:paraId="5ECAAC73" w14:textId="48B181B8" w:rsidR="00DF49DE" w:rsidRDefault="00DF49DE">
          <w:pPr>
            <w:pStyle w:val="12"/>
            <w:tabs>
              <w:tab w:val="right" w:pos="9912"/>
            </w:tabs>
            <w:rPr>
              <w:rFonts w:asciiTheme="minorHAnsi" w:eastAsiaTheme="minorEastAsia" w:hAnsiTheme="minorHAnsi" w:cstheme="minorBidi"/>
              <w:noProof/>
              <w:sz w:val="22"/>
              <w:szCs w:val="22"/>
            </w:rPr>
          </w:pPr>
          <w:hyperlink w:anchor="_Toc229584895" w:history="1">
            <w:r w:rsidRPr="000D6BF3">
              <w:rPr>
                <w:rStyle w:val="af8"/>
                <w:noProof/>
                <w:lang w:val="en-US"/>
              </w:rPr>
              <w:t>7 WARRANTY OBLIGATIONS</w:t>
            </w:r>
            <w:r>
              <w:rPr>
                <w:noProof/>
                <w:webHidden/>
              </w:rPr>
              <w:tab/>
            </w:r>
            <w:r>
              <w:rPr>
                <w:noProof/>
                <w:webHidden/>
              </w:rPr>
              <w:fldChar w:fldCharType="begin"/>
            </w:r>
            <w:r>
              <w:rPr>
                <w:noProof/>
                <w:webHidden/>
              </w:rPr>
              <w:instrText xml:space="preserve"> PAGEREF _Toc229584895 \h </w:instrText>
            </w:r>
            <w:r>
              <w:rPr>
                <w:noProof/>
                <w:webHidden/>
              </w:rPr>
            </w:r>
            <w:r>
              <w:rPr>
                <w:noProof/>
                <w:webHidden/>
              </w:rPr>
              <w:fldChar w:fldCharType="separate"/>
            </w:r>
            <w:r w:rsidR="00B17309">
              <w:rPr>
                <w:noProof/>
                <w:webHidden/>
              </w:rPr>
              <w:t>14</w:t>
            </w:r>
            <w:r>
              <w:rPr>
                <w:noProof/>
                <w:webHidden/>
              </w:rPr>
              <w:fldChar w:fldCharType="end"/>
            </w:r>
          </w:hyperlink>
        </w:p>
        <w:p w14:paraId="50156B32" w14:textId="204691C5" w:rsidR="00C36B2C" w:rsidRDefault="00A478BB">
          <w:r>
            <w:fldChar w:fldCharType="end"/>
          </w:r>
        </w:p>
      </w:sdtContent>
    </w:sdt>
    <w:p w14:paraId="60BE3DAC" w14:textId="77777777" w:rsidR="00C36B2C" w:rsidRDefault="00C36B2C">
      <w:pPr>
        <w:rPr>
          <w:rFonts w:ascii="Calibri" w:eastAsia="Calibri" w:hAnsi="Calibri" w:cs="Calibri"/>
          <w:color w:val="FF0000"/>
          <w:sz w:val="22"/>
          <w:szCs w:val="22"/>
        </w:rPr>
        <w:sectPr w:rsidR="00C36B2C">
          <w:headerReference w:type="even" r:id="rId10"/>
          <w:headerReference w:type="default" r:id="rId11"/>
          <w:footerReference w:type="even" r:id="rId12"/>
          <w:footerReference w:type="default" r:id="rId13"/>
          <w:headerReference w:type="first" r:id="rId14"/>
          <w:footerReference w:type="first" r:id="rId15"/>
          <w:pgSz w:w="11906" w:h="16838"/>
          <w:pgMar w:top="851" w:right="680" w:bottom="1134" w:left="1304" w:header="720" w:footer="239" w:gutter="0"/>
          <w:cols w:space="720"/>
          <w:docGrid w:linePitch="360"/>
        </w:sectPr>
      </w:pPr>
    </w:p>
    <w:p w14:paraId="769B1E40" w14:textId="4285E3C2" w:rsidR="00F15B2A" w:rsidRDefault="00F15B2A" w:rsidP="00F15B2A">
      <w:pPr>
        <w:pStyle w:val="1"/>
        <w:tabs>
          <w:tab w:val="left" w:pos="0"/>
        </w:tabs>
        <w:ind w:left="431" w:hanging="431"/>
        <w:jc w:val="center"/>
        <w:rPr>
          <w:bCs/>
          <w:sz w:val="24"/>
          <w:szCs w:val="20"/>
          <w:lang w:val="en-US" w:eastAsia="zh-CN"/>
        </w:rPr>
      </w:pPr>
      <w:bookmarkStart w:id="2" w:name="_Hlk229584771"/>
    </w:p>
    <w:p w14:paraId="257F5109" w14:textId="77777777" w:rsidR="00DF49DE" w:rsidRPr="00DF49DE" w:rsidRDefault="00DF49DE" w:rsidP="00DF49DE">
      <w:pPr>
        <w:rPr>
          <w:lang w:val="en-US" w:eastAsia="zh-CN"/>
        </w:rPr>
      </w:pPr>
    </w:p>
    <w:bookmarkEnd w:id="2"/>
    <w:p w14:paraId="52D326B7" w14:textId="09812123" w:rsidR="00F15B2A" w:rsidRDefault="00F15B2A" w:rsidP="00F15B2A">
      <w:pPr>
        <w:rPr>
          <w:lang w:val="en-US" w:eastAsia="zh-CN"/>
        </w:rPr>
      </w:pPr>
    </w:p>
    <w:p w14:paraId="39E0E959" w14:textId="0464C690" w:rsidR="00F15B2A" w:rsidRDefault="00F15B2A" w:rsidP="00F15B2A">
      <w:pPr>
        <w:rPr>
          <w:lang w:val="en-US" w:eastAsia="zh-CN"/>
        </w:rPr>
      </w:pPr>
    </w:p>
    <w:p w14:paraId="292243E0" w14:textId="5A097B0D" w:rsidR="00F15B2A" w:rsidRDefault="00F15B2A" w:rsidP="00F15B2A">
      <w:pPr>
        <w:rPr>
          <w:lang w:val="en-US" w:eastAsia="zh-CN"/>
        </w:rPr>
      </w:pPr>
    </w:p>
    <w:p w14:paraId="38C28CDF" w14:textId="77777777" w:rsidR="00DF49DE" w:rsidRPr="00F15B2A" w:rsidRDefault="00DF49DE" w:rsidP="00F15B2A">
      <w:pPr>
        <w:rPr>
          <w:lang w:val="en-US" w:eastAsia="zh-CN"/>
        </w:rPr>
      </w:pPr>
    </w:p>
    <w:p w14:paraId="7D50C786" w14:textId="77C90A40" w:rsidR="00C36B2C" w:rsidRPr="00F15B2A" w:rsidRDefault="00A478BB">
      <w:pPr>
        <w:pStyle w:val="1"/>
        <w:tabs>
          <w:tab w:val="left" w:pos="0"/>
        </w:tabs>
        <w:ind w:left="431" w:hanging="431"/>
        <w:jc w:val="center"/>
        <w:rPr>
          <w:bCs/>
          <w:sz w:val="24"/>
          <w:szCs w:val="20"/>
          <w:lang w:val="en-US" w:eastAsia="zh-CN"/>
        </w:rPr>
      </w:pPr>
      <w:bookmarkStart w:id="3" w:name="_Toc229584863"/>
      <w:r w:rsidRPr="00F15B2A">
        <w:rPr>
          <w:bCs/>
          <w:sz w:val="24"/>
          <w:szCs w:val="20"/>
          <w:lang w:val="en-US" w:eastAsia="zh-CN"/>
        </w:rPr>
        <w:t>INTRODUCTION</w:t>
      </w:r>
      <w:bookmarkEnd w:id="3"/>
    </w:p>
    <w:p w14:paraId="1F0349EE"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spacing w:after="60"/>
        <w:ind w:firstLine="709"/>
        <w:jc w:val="both"/>
        <w:rPr>
          <w:color w:val="000000"/>
          <w:lang w:val="en-US"/>
        </w:rPr>
      </w:pPr>
      <w:r w:rsidRPr="00F15B2A">
        <w:rPr>
          <w:color w:val="000000"/>
          <w:sz w:val="24"/>
          <w:szCs w:val="24"/>
          <w:lang w:val="en-US"/>
        </w:rPr>
        <w:t>This operating manual (hereinafter referred to as the "OM") contains general information intended to familiarize service personnel with the operation and operating procedures of the "IS-02 Synchronization Source" device (hereinafter referred to as the "product"). This document contains technical specifications, a description of the design and operating principle, and information necessary for the proper operation of the product.</w:t>
      </w:r>
    </w:p>
    <w:p w14:paraId="5C37F8D0"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spacing w:after="60"/>
        <w:ind w:firstLine="709"/>
        <w:jc w:val="both"/>
        <w:rPr>
          <w:color w:val="000000"/>
          <w:lang w:val="en-US"/>
        </w:rPr>
      </w:pPr>
      <w:r w:rsidRPr="00F15B2A">
        <w:rPr>
          <w:color w:val="000000"/>
          <w:sz w:val="24"/>
          <w:szCs w:val="24"/>
          <w:lang w:val="en-US"/>
        </w:rPr>
        <w:lastRenderedPageBreak/>
        <w:t>Before starting work, please read this manual, as the product must be operated by persons familiar with the operating principle and design of the product.</w:t>
      </w:r>
    </w:p>
    <w:p w14:paraId="6A513D1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spacing w:after="60"/>
        <w:ind w:firstLine="709"/>
        <w:jc w:val="both"/>
        <w:rPr>
          <w:color w:val="000000"/>
          <w:lang w:val="en-US"/>
        </w:rPr>
      </w:pPr>
      <w:r w:rsidRPr="00F15B2A">
        <w:rPr>
          <w:color w:val="000000"/>
          <w:sz w:val="24"/>
          <w:szCs w:val="24"/>
          <w:lang w:val="en-US"/>
        </w:rPr>
        <w:t>The product can be serviced by personnel with an electrical safety qualification group of at least the third.</w:t>
      </w:r>
    </w:p>
    <w:p w14:paraId="49A1B362"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spacing w:after="60"/>
        <w:ind w:firstLine="709"/>
        <w:jc w:val="both"/>
        <w:rPr>
          <w:color w:val="000000"/>
          <w:lang w:val="en-US"/>
        </w:rPr>
      </w:pPr>
      <w:r w:rsidRPr="00F15B2A">
        <w:rPr>
          <w:color w:val="000000"/>
          <w:sz w:val="24"/>
          <w:szCs w:val="24"/>
          <w:lang w:val="en-US"/>
        </w:rPr>
        <w:t>Persons who have not passed the safety test in the prescribed manner are prohibited from working with the product.</w:t>
      </w:r>
    </w:p>
    <w:p w14:paraId="5B6BA57E"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spacing w:after="60"/>
        <w:ind w:firstLine="709"/>
        <w:jc w:val="both"/>
        <w:rPr>
          <w:color w:val="000000"/>
          <w:lang w:val="en-US"/>
        </w:rPr>
      </w:pPr>
      <w:r w:rsidRPr="00F15B2A">
        <w:rPr>
          <w:color w:val="000000"/>
          <w:sz w:val="24"/>
          <w:szCs w:val="24"/>
          <w:lang w:val="en-US"/>
        </w:rPr>
        <w:t>During operation of the product, personnel must follow the recommendations set out in the industry instructions for protection against static electricity.</w:t>
      </w:r>
    </w:p>
    <w:p w14:paraId="4BB8CC62"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spacing w:after="60"/>
        <w:ind w:firstLine="709"/>
        <w:jc w:val="both"/>
        <w:rPr>
          <w:color w:val="000000"/>
          <w:lang w:val="en-US"/>
        </w:rPr>
      </w:pPr>
      <w:r w:rsidRPr="00F15B2A">
        <w:rPr>
          <w:color w:val="000000"/>
          <w:sz w:val="24"/>
          <w:szCs w:val="24"/>
          <w:lang w:val="en-US"/>
        </w:rPr>
        <w:t>It is prohibited to install or dismantle the product when the power supply is turned on.</w:t>
      </w:r>
    </w:p>
    <w:p w14:paraId="0B859DE0"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spacing w:after="60"/>
        <w:ind w:firstLine="709"/>
        <w:jc w:val="both"/>
        <w:rPr>
          <w:color w:val="000000"/>
          <w:lang w:val="en-US"/>
        </w:rPr>
      </w:pPr>
      <w:r w:rsidRPr="00F15B2A">
        <w:rPr>
          <w:color w:val="000000"/>
          <w:sz w:val="24"/>
          <w:szCs w:val="24"/>
          <w:lang w:val="en-US"/>
        </w:rPr>
        <w:t>The manufacturer reserves the right to make minor changes that do not degrade the product's technical specifications. Such changes may not be reflected in this document.</w:t>
      </w:r>
    </w:p>
    <w:p w14:paraId="20065EC9" w14:textId="77777777" w:rsidR="00C36B2C" w:rsidRPr="00F15B2A" w:rsidRDefault="00A478BB">
      <w:pPr>
        <w:pStyle w:val="1"/>
        <w:pageBreakBefore/>
        <w:tabs>
          <w:tab w:val="left" w:pos="0"/>
        </w:tabs>
        <w:ind w:left="431" w:hanging="431"/>
        <w:jc w:val="center"/>
        <w:rPr>
          <w:color w:val="000000"/>
          <w:sz w:val="24"/>
          <w:szCs w:val="24"/>
          <w:lang w:val="en-US"/>
        </w:rPr>
      </w:pPr>
      <w:bookmarkStart w:id="4" w:name="_Toc229584864"/>
      <w:r w:rsidRPr="00F15B2A">
        <w:rPr>
          <w:bCs/>
          <w:sz w:val="24"/>
          <w:szCs w:val="20"/>
          <w:lang w:val="en-US" w:eastAsia="zh-CN"/>
        </w:rPr>
        <w:lastRenderedPageBreak/>
        <w:t>1 DESCRIPTION AND OPERATION</w:t>
      </w:r>
      <w:bookmarkEnd w:id="4"/>
    </w:p>
    <w:p w14:paraId="2F6F18A4" w14:textId="77777777" w:rsidR="00C36B2C" w:rsidRPr="00F15B2A" w:rsidRDefault="00A478BB">
      <w:pPr>
        <w:pStyle w:val="2"/>
        <w:ind w:firstLine="567"/>
        <w:rPr>
          <w:bCs/>
          <w:sz w:val="24"/>
          <w:szCs w:val="20"/>
          <w:lang w:val="en-US" w:eastAsia="zh-CN"/>
        </w:rPr>
      </w:pPr>
      <w:bookmarkStart w:id="5" w:name="_Toc229584865"/>
      <w:r w:rsidRPr="00F15B2A">
        <w:rPr>
          <w:bCs/>
          <w:sz w:val="24"/>
          <w:szCs w:val="20"/>
          <w:lang w:val="en-US" w:eastAsia="zh-CN"/>
        </w:rPr>
        <w:t>1.1 General information</w:t>
      </w:r>
      <w:bookmarkEnd w:id="5"/>
    </w:p>
    <w:p w14:paraId="54111A54" w14:textId="77777777" w:rsidR="00C36B2C" w:rsidRPr="00F15B2A" w:rsidRDefault="00A478BB" w:rsidP="00DF49DE">
      <w:pPr>
        <w:pStyle w:val="3"/>
        <w:ind w:firstLine="567"/>
        <w:rPr>
          <w:rFonts w:ascii="Arial" w:eastAsia="Arial" w:hAnsi="Arial" w:cs="Arial"/>
          <w:sz w:val="24"/>
          <w:szCs w:val="24"/>
          <w:lang w:val="en-US"/>
        </w:rPr>
      </w:pPr>
      <w:bookmarkStart w:id="6" w:name="_Toc229584866"/>
      <w:r w:rsidRPr="00F15B2A">
        <w:rPr>
          <w:sz w:val="24"/>
          <w:szCs w:val="24"/>
          <w:lang w:val="en-US"/>
        </w:rPr>
        <w:t>1.1.1 General structural diagram</w:t>
      </w:r>
      <w:bookmarkEnd w:id="6"/>
    </w:p>
    <w:p w14:paraId="2F2BDEA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principle of constructing a common synchronization network of base stations using IS-02 is shown in Figure 1.</w:t>
      </w:r>
    </w:p>
    <w:p w14:paraId="410AB511"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jc w:val="center"/>
        <w:rPr>
          <w:color w:val="222222"/>
          <w:sz w:val="28"/>
          <w:szCs w:val="28"/>
          <w:highlight w:val="yellow"/>
          <w:lang w:val="en-US"/>
        </w:rPr>
      </w:pPr>
    </w:p>
    <w:p w14:paraId="52D130AE" w14:textId="77777777" w:rsidR="00C36B2C" w:rsidRPr="0016388B" w:rsidRDefault="00037755">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sidRPr="0016388B">
        <w:rPr>
          <w:noProof/>
          <w:color w:val="000000"/>
          <w:sz w:val="24"/>
          <w:szCs w:val="24"/>
        </w:rPr>
        <w:drawing>
          <wp:inline distT="0" distB="0" distL="0" distR="0" wp14:anchorId="7E36B49C" wp14:editId="13BBCBC5">
            <wp:extent cx="5534024" cy="3057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534024" cy="3057525"/>
                    </a:xfrm>
                    <a:prstGeom prst="rect">
                      <a:avLst/>
                    </a:prstGeom>
                    <a:noFill/>
                    <a:ln>
                      <a:noFill/>
                    </a:ln>
                  </pic:spPr>
                </pic:pic>
              </a:graphicData>
            </a:graphic>
          </wp:inline>
        </w:drawing>
      </w:r>
    </w:p>
    <w:p w14:paraId="3E456571"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jc w:val="center"/>
        <w:rPr>
          <w:color w:val="000000"/>
          <w:lang w:val="en-US"/>
        </w:rPr>
      </w:pPr>
      <w:r w:rsidRPr="00F15B2A">
        <w:rPr>
          <w:color w:val="000000"/>
          <w:sz w:val="24"/>
          <w:szCs w:val="24"/>
          <w:lang w:val="en-US"/>
        </w:rPr>
        <w:t>Figure 1 General structural diagram</w:t>
      </w:r>
    </w:p>
    <w:p w14:paraId="07517EEA" w14:textId="77777777" w:rsidR="00C36B2C" w:rsidRPr="00F15B2A" w:rsidRDefault="00A478BB" w:rsidP="00DF49DE">
      <w:pPr>
        <w:pStyle w:val="3"/>
        <w:ind w:firstLine="709"/>
        <w:rPr>
          <w:rFonts w:ascii="Arial" w:eastAsia="Arial" w:hAnsi="Arial" w:cs="Arial"/>
          <w:sz w:val="24"/>
          <w:szCs w:val="24"/>
          <w:lang w:val="en-US"/>
        </w:rPr>
      </w:pPr>
      <w:bookmarkStart w:id="7" w:name="_Toc229584867"/>
      <w:r w:rsidRPr="00F15B2A">
        <w:rPr>
          <w:sz w:val="24"/>
          <w:szCs w:val="24"/>
          <w:lang w:val="en-US"/>
        </w:rPr>
        <w:t>1.1.2 Purpose of the product</w:t>
      </w:r>
      <w:bookmarkEnd w:id="7"/>
    </w:p>
    <w:p w14:paraId="5C7E88D5" w14:textId="77777777" w:rsidR="00F243C3" w:rsidRPr="00F15B2A" w:rsidRDefault="00F243C3">
      <w:pPr>
        <w:pBdr>
          <w:top w:val="none" w:sz="4" w:space="0" w:color="000000"/>
          <w:left w:val="none" w:sz="4" w:space="0" w:color="000000"/>
          <w:bottom w:val="none" w:sz="4" w:space="0" w:color="000000"/>
          <w:right w:val="none" w:sz="4" w:space="0" w:color="000000"/>
          <w:between w:val="none" w:sz="4" w:space="0" w:color="000000"/>
        </w:pBdr>
        <w:ind w:firstLine="709"/>
        <w:jc w:val="both"/>
        <w:rPr>
          <w:b/>
          <w:color w:val="000000"/>
          <w:sz w:val="24"/>
          <w:szCs w:val="24"/>
          <w:lang w:val="en-US"/>
        </w:rPr>
      </w:pPr>
      <w:r w:rsidRPr="00F15B2A">
        <w:rPr>
          <w:b/>
          <w:color w:val="000000"/>
          <w:sz w:val="24"/>
          <w:szCs w:val="24"/>
          <w:lang w:val="en-US"/>
        </w:rPr>
        <w:t>Purpose of "IS-02" in the PZG (Primary Master Oscillator) mode</w:t>
      </w:r>
      <w:r w:rsidRPr="00F15B2A">
        <w:rPr>
          <w:color w:val="000000"/>
          <w:sz w:val="24"/>
          <w:szCs w:val="24"/>
          <w:lang w:val="en-US"/>
        </w:rPr>
        <w:t>– synchronization of “IS-02” VZG located at the operator’s facilities.</w:t>
      </w:r>
    </w:p>
    <w:p w14:paraId="7D544B8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b/>
          <w:color w:val="000000"/>
          <w:sz w:val="24"/>
          <w:szCs w:val="24"/>
          <w:lang w:val="en-US"/>
        </w:rPr>
        <w:t>Purpose of "IS-02" in the VZG (Secondary Master Oscillator) mode</w:t>
      </w:r>
      <w:r w:rsidR="00671399" w:rsidRPr="00F15B2A">
        <w:rPr>
          <w:color w:val="000000"/>
          <w:sz w:val="24"/>
          <w:szCs w:val="24"/>
          <w:lang w:val="en-US"/>
        </w:rPr>
        <w:t xml:space="preserve">- generation of synchronization signals for the WBBU module at base stations (BS). A high-precision built-in generator ensures the synchronization signal supplied to the BS remains stable at no worse than 1 </w:t>
      </w:r>
      <w:r w:rsidR="00671399">
        <w:rPr>
          <w:color w:val="000000"/>
          <w:sz w:val="24"/>
          <w:szCs w:val="24"/>
        </w:rPr>
        <w:t>μ</w:t>
      </w:r>
      <w:r w:rsidR="00671399" w:rsidRPr="00F15B2A">
        <w:rPr>
          <w:color w:val="000000"/>
          <w:sz w:val="24"/>
          <w:szCs w:val="24"/>
          <w:lang w:val="en-US"/>
        </w:rPr>
        <w:t>s for two days in the event of loss of connection between the BS and the network core (due to a transport accident).</w:t>
      </w:r>
    </w:p>
    <w:p w14:paraId="25E3BAA4" w14:textId="77777777" w:rsidR="00974A41" w:rsidRPr="00F15B2A" w:rsidRDefault="00974A41">
      <w:pPr>
        <w:pBdr>
          <w:top w:val="none" w:sz="4" w:space="0" w:color="000000"/>
          <w:left w:val="none" w:sz="4" w:space="0" w:color="000000"/>
          <w:bottom w:val="none" w:sz="4" w:space="0" w:color="000000"/>
          <w:right w:val="none" w:sz="4" w:space="0" w:color="000000"/>
          <w:between w:val="none" w:sz="4" w:space="0" w:color="000000"/>
        </w:pBdr>
        <w:ind w:firstLine="709"/>
        <w:jc w:val="both"/>
        <w:rPr>
          <w:rFonts w:ascii="Calibri" w:eastAsia="Calibri" w:hAnsi="Calibri" w:cs="Calibri"/>
          <w:color w:val="000000"/>
          <w:sz w:val="22"/>
          <w:szCs w:val="22"/>
          <w:lang w:val="en-US"/>
        </w:rPr>
      </w:pPr>
    </w:p>
    <w:p w14:paraId="2C7BEBA3" w14:textId="77777777" w:rsidR="00BC6B9C" w:rsidRPr="00F15B2A" w:rsidRDefault="00BC6B9C" w:rsidP="00BC6B9C">
      <w:pPr>
        <w:ind w:firstLine="709"/>
        <w:jc w:val="both"/>
        <w:rPr>
          <w:color w:val="000000"/>
          <w:lang w:val="en-US"/>
        </w:rPr>
      </w:pPr>
      <w:r w:rsidRPr="00F15B2A">
        <w:rPr>
          <w:color w:val="000000"/>
          <w:sz w:val="24"/>
          <w:szCs w:val="24"/>
          <w:lang w:val="en-US"/>
        </w:rPr>
        <w:t>At the facility, the BS VZG ensures the formation of synchronization pulses for the “SYNC IN+” and “SYNC IN –” inputs of the WBBU module.</w:t>
      </w:r>
    </w:p>
    <w:p w14:paraId="290B9FB0" w14:textId="77777777" w:rsidR="00BC6B9C" w:rsidRPr="00F15B2A" w:rsidRDefault="00BC6B9C" w:rsidP="00BC6B9C">
      <w:pPr>
        <w:ind w:firstLine="709"/>
        <w:jc w:val="both"/>
        <w:rPr>
          <w:color w:val="000000"/>
          <w:lang w:val="en-US"/>
        </w:rPr>
      </w:pPr>
      <w:r w:rsidRPr="00F15B2A">
        <w:rPr>
          <w:color w:val="000000"/>
          <w:sz w:val="24"/>
          <w:szCs w:val="24"/>
          <w:lang w:val="en-US"/>
        </w:rPr>
        <w:t>The device generates output signals “</w:t>
      </w:r>
      <w:proofErr w:type="spellStart"/>
      <w:r w:rsidRPr="00F15B2A">
        <w:rPr>
          <w:color w:val="000000"/>
          <w:sz w:val="24"/>
          <w:szCs w:val="24"/>
          <w:lang w:val="en-US"/>
        </w:rPr>
        <w:t>SyncOUT</w:t>
      </w:r>
      <w:proofErr w:type="spellEnd"/>
      <w:r w:rsidRPr="00F15B2A">
        <w:rPr>
          <w:color w:val="000000"/>
          <w:sz w:val="24"/>
          <w:szCs w:val="24"/>
          <w:lang w:val="en-US"/>
        </w:rPr>
        <w:t>+”, “</w:t>
      </w:r>
      <w:proofErr w:type="spellStart"/>
      <w:r w:rsidRPr="00F15B2A">
        <w:rPr>
          <w:color w:val="000000"/>
          <w:sz w:val="24"/>
          <w:szCs w:val="24"/>
          <w:lang w:val="en-US"/>
        </w:rPr>
        <w:t>SyncOUT</w:t>
      </w:r>
      <w:proofErr w:type="spellEnd"/>
      <w:proofErr w:type="gramStart"/>
      <w:r w:rsidRPr="00F15B2A">
        <w:rPr>
          <w:color w:val="000000"/>
          <w:sz w:val="24"/>
          <w:szCs w:val="24"/>
          <w:lang w:val="en-US"/>
        </w:rPr>
        <w:t>-“ to</w:t>
      </w:r>
      <w:proofErr w:type="gramEnd"/>
      <w:r w:rsidRPr="00F15B2A">
        <w:rPr>
          <w:color w:val="000000"/>
          <w:sz w:val="24"/>
          <w:szCs w:val="24"/>
          <w:lang w:val="en-US"/>
        </w:rPr>
        <w:t xml:space="preserve"> synchronize the WBBU module.</w:t>
      </w:r>
    </w:p>
    <w:p w14:paraId="3DF9E3C0" w14:textId="77777777" w:rsidR="00BC6B9C" w:rsidRPr="00F15B2A" w:rsidRDefault="00BC6B9C" w:rsidP="00BC6B9C">
      <w:pPr>
        <w:ind w:firstLine="709"/>
        <w:jc w:val="both"/>
        <w:rPr>
          <w:color w:val="000000"/>
          <w:lang w:val="en-US"/>
        </w:rPr>
      </w:pPr>
      <w:r w:rsidRPr="00F15B2A">
        <w:rPr>
          <w:color w:val="000000"/>
          <w:sz w:val="24"/>
          <w:szCs w:val="24"/>
          <w:lang w:val="en-US"/>
        </w:rPr>
        <w:t xml:space="preserve">Pulses with an amplitude of 3 volts and a period of 10 </w:t>
      </w:r>
      <w:proofErr w:type="spellStart"/>
      <w:r w:rsidRPr="00F15B2A">
        <w:rPr>
          <w:color w:val="000000"/>
          <w:sz w:val="24"/>
          <w:szCs w:val="24"/>
          <w:lang w:val="en-US"/>
        </w:rPr>
        <w:t>ms.</w:t>
      </w:r>
      <w:proofErr w:type="spellEnd"/>
      <w:r w:rsidRPr="00F15B2A">
        <w:rPr>
          <w:color w:val="000000"/>
          <w:sz w:val="24"/>
          <w:szCs w:val="24"/>
          <w:lang w:val="en-US"/>
        </w:rPr>
        <w:t xml:space="preserve"> The length of the 99th pulse is 2 </w:t>
      </w:r>
      <w:proofErr w:type="spellStart"/>
      <w:r w:rsidRPr="00F15B2A">
        <w:rPr>
          <w:color w:val="000000"/>
          <w:sz w:val="24"/>
          <w:szCs w:val="24"/>
          <w:lang w:val="en-US"/>
        </w:rPr>
        <w:t>ms</w:t>
      </w:r>
      <w:proofErr w:type="spellEnd"/>
      <w:r w:rsidRPr="00F15B2A">
        <w:rPr>
          <w:color w:val="000000"/>
          <w:sz w:val="24"/>
          <w:szCs w:val="24"/>
          <w:lang w:val="en-US"/>
        </w:rPr>
        <w:t xml:space="preserve"> (with an 8 </w:t>
      </w:r>
      <w:proofErr w:type="spellStart"/>
      <w:r w:rsidRPr="00F15B2A">
        <w:rPr>
          <w:color w:val="000000"/>
          <w:sz w:val="24"/>
          <w:szCs w:val="24"/>
          <w:lang w:val="en-US"/>
        </w:rPr>
        <w:t>ms</w:t>
      </w:r>
      <w:proofErr w:type="spellEnd"/>
      <w:r w:rsidRPr="00F15B2A">
        <w:rPr>
          <w:color w:val="000000"/>
          <w:sz w:val="24"/>
          <w:szCs w:val="24"/>
          <w:lang w:val="en-US"/>
        </w:rPr>
        <w:t xml:space="preserve"> pause). The length of the 100th pulse is 6 </w:t>
      </w:r>
      <w:proofErr w:type="spellStart"/>
      <w:r w:rsidRPr="00F15B2A">
        <w:rPr>
          <w:color w:val="000000"/>
          <w:sz w:val="24"/>
          <w:szCs w:val="24"/>
          <w:lang w:val="en-US"/>
        </w:rPr>
        <w:t>ms</w:t>
      </w:r>
      <w:proofErr w:type="spellEnd"/>
      <w:r w:rsidRPr="00F15B2A">
        <w:rPr>
          <w:color w:val="000000"/>
          <w:sz w:val="24"/>
          <w:szCs w:val="24"/>
          <w:lang w:val="en-US"/>
        </w:rPr>
        <w:t xml:space="preserve"> (with a 4 </w:t>
      </w:r>
      <w:proofErr w:type="spellStart"/>
      <w:r w:rsidRPr="00F15B2A">
        <w:rPr>
          <w:color w:val="000000"/>
          <w:sz w:val="24"/>
          <w:szCs w:val="24"/>
          <w:lang w:val="en-US"/>
        </w:rPr>
        <w:t>ms</w:t>
      </w:r>
      <w:proofErr w:type="spellEnd"/>
      <w:r w:rsidRPr="00F15B2A">
        <w:rPr>
          <w:color w:val="000000"/>
          <w:sz w:val="24"/>
          <w:szCs w:val="24"/>
          <w:lang w:val="en-US"/>
        </w:rPr>
        <w:t xml:space="preserve"> pause). Thus, pulses with a duration of 6 </w:t>
      </w:r>
      <w:proofErr w:type="spellStart"/>
      <w:r w:rsidRPr="00F15B2A">
        <w:rPr>
          <w:color w:val="000000"/>
          <w:sz w:val="24"/>
          <w:szCs w:val="24"/>
          <w:lang w:val="en-US"/>
        </w:rPr>
        <w:t>ms</w:t>
      </w:r>
      <w:proofErr w:type="spellEnd"/>
      <w:r w:rsidRPr="00F15B2A">
        <w:rPr>
          <w:color w:val="000000"/>
          <w:sz w:val="24"/>
          <w:szCs w:val="24"/>
          <w:lang w:val="en-US"/>
        </w:rPr>
        <w:t xml:space="preserve"> are repeated every second. For “</w:t>
      </w:r>
      <w:proofErr w:type="spellStart"/>
      <w:r w:rsidRPr="00F15B2A">
        <w:rPr>
          <w:color w:val="000000"/>
          <w:sz w:val="24"/>
          <w:szCs w:val="24"/>
          <w:lang w:val="en-US"/>
        </w:rPr>
        <w:t>SyncOUT</w:t>
      </w:r>
      <w:proofErr w:type="spellEnd"/>
      <w:r w:rsidRPr="00F15B2A">
        <w:rPr>
          <w:color w:val="000000"/>
          <w:sz w:val="24"/>
          <w:szCs w:val="24"/>
          <w:lang w:val="en-US"/>
        </w:rPr>
        <w:t>+”, these pulses have an amplitude of +3 V, and for “</w:t>
      </w:r>
      <w:proofErr w:type="spellStart"/>
      <w:r w:rsidRPr="00F15B2A">
        <w:rPr>
          <w:color w:val="000000"/>
          <w:sz w:val="24"/>
          <w:szCs w:val="24"/>
          <w:lang w:val="en-US"/>
        </w:rPr>
        <w:t>SyncOUT</w:t>
      </w:r>
      <w:proofErr w:type="spellEnd"/>
      <w:r w:rsidRPr="00F15B2A">
        <w:rPr>
          <w:color w:val="000000"/>
          <w:sz w:val="24"/>
          <w:szCs w:val="24"/>
          <w:lang w:val="en-US"/>
        </w:rPr>
        <w:t>-”, -3 V. The leading edge of the first “</w:t>
      </w:r>
      <w:proofErr w:type="spellStart"/>
      <w:r w:rsidRPr="00F15B2A">
        <w:rPr>
          <w:color w:val="000000"/>
          <w:sz w:val="24"/>
          <w:szCs w:val="24"/>
          <w:lang w:val="en-US"/>
        </w:rPr>
        <w:t>SyncOUT</w:t>
      </w:r>
      <w:proofErr w:type="spellEnd"/>
      <w:r w:rsidRPr="00F15B2A">
        <w:rPr>
          <w:color w:val="000000"/>
          <w:sz w:val="24"/>
          <w:szCs w:val="24"/>
          <w:lang w:val="en-US"/>
        </w:rPr>
        <w:t xml:space="preserve">+” pulse (6 </w:t>
      </w:r>
      <w:proofErr w:type="spellStart"/>
      <w:r w:rsidRPr="00F15B2A">
        <w:rPr>
          <w:color w:val="000000"/>
          <w:sz w:val="24"/>
          <w:szCs w:val="24"/>
          <w:lang w:val="en-US"/>
        </w:rPr>
        <w:t>ms</w:t>
      </w:r>
      <w:proofErr w:type="spellEnd"/>
      <w:r w:rsidRPr="00F15B2A">
        <w:rPr>
          <w:color w:val="000000"/>
          <w:sz w:val="24"/>
          <w:szCs w:val="24"/>
          <w:lang w:val="en-US"/>
        </w:rPr>
        <w:t xml:space="preserve"> duration) is tied to the device's time base (specifically, to the leading edge of the 1 PPS signal - “</w:t>
      </w:r>
      <w:proofErr w:type="spellStart"/>
      <w:r w:rsidRPr="00F15B2A">
        <w:rPr>
          <w:color w:val="000000"/>
          <w:sz w:val="24"/>
          <w:szCs w:val="24"/>
          <w:lang w:val="en-US"/>
        </w:rPr>
        <w:t>PPS.Gen</w:t>
      </w:r>
      <w:proofErr w:type="spellEnd"/>
      <w:r w:rsidRPr="00F15B2A">
        <w:rPr>
          <w:color w:val="000000"/>
          <w:sz w:val="24"/>
          <w:szCs w:val="24"/>
          <w:lang w:val="en-US"/>
        </w:rPr>
        <w:t>”).</w:t>
      </w:r>
    </w:p>
    <w:p w14:paraId="36A31B29"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2A55C8A4" w14:textId="77777777" w:rsidR="00C36B2C" w:rsidRDefault="00BC6B9C">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noProof/>
        </w:rPr>
        <w:lastRenderedPageBreak/>
        <w:drawing>
          <wp:inline distT="0" distB="0" distL="0" distR="0" wp14:anchorId="26850B3A" wp14:editId="590C6E8F">
            <wp:extent cx="6248400" cy="3286125"/>
            <wp:effectExtent l="0" t="0" r="0" b="9525"/>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248400" cy="3286125"/>
                    </a:xfrm>
                    <a:prstGeom prst="rect">
                      <a:avLst/>
                    </a:prstGeom>
                    <a:ln/>
                  </pic:spPr>
                </pic:pic>
              </a:graphicData>
            </a:graphic>
          </wp:inline>
        </w:drawing>
      </w:r>
    </w:p>
    <w:p w14:paraId="37FEFFC4" w14:textId="77777777" w:rsidR="00C36B2C" w:rsidRPr="00BC6B9C" w:rsidRDefault="00A478BB">
      <w:pPr>
        <w:pBdr>
          <w:top w:val="none" w:sz="4" w:space="0" w:color="000000"/>
          <w:left w:val="none" w:sz="4" w:space="0" w:color="000000"/>
          <w:bottom w:val="none" w:sz="4" w:space="0" w:color="000000"/>
          <w:right w:val="none" w:sz="4" w:space="0" w:color="000000"/>
          <w:between w:val="none" w:sz="4" w:space="0" w:color="000000"/>
        </w:pBdr>
        <w:jc w:val="center"/>
        <w:rPr>
          <w:color w:val="000000"/>
          <w:lang w:val="en-US"/>
        </w:rPr>
      </w:pPr>
      <w:r>
        <w:rPr>
          <w:color w:val="000000"/>
          <w:sz w:val="24"/>
          <w:szCs w:val="24"/>
        </w:rPr>
        <w:t>Figure 2</w:t>
      </w:r>
    </w:p>
    <w:p w14:paraId="4CA6C0EB" w14:textId="77777777" w:rsidR="00C36B2C" w:rsidRDefault="00C36B2C">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p>
    <w:p w14:paraId="3443D27C"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Pr>
          <w:noProof/>
          <w:color w:val="000000"/>
          <w:sz w:val="24"/>
          <w:szCs w:val="24"/>
        </w:rPr>
        <mc:AlternateContent>
          <mc:Choice Requires="wpg">
            <w:drawing>
              <wp:inline distT="0" distB="0" distL="0" distR="0" wp14:anchorId="4CFA5085" wp14:editId="39EFDFB9">
                <wp:extent cx="4151630" cy="1905000"/>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ic:nvPicPr>
                      <pic:blipFill>
                        <a:blip r:embed="rId18"/>
                        <a:stretch/>
                      </pic:blipFill>
                      <pic:spPr bwMode="auto">
                        <a:xfrm>
                          <a:off x="0" y="0"/>
                          <a:ext cx="4151630" cy="1905000"/>
                        </a:xfrm>
                        <a:prstGeom prst="rect">
                          <a:avLst/>
                        </a:prstGeom>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326.90pt;height:150.00pt;mso-wrap-distance-left:0.00pt;mso-wrap-distance-top:0.00pt;mso-wrap-distance-right:0.00pt;mso-wrap-distance-bottom:0.00pt;">
                <v:path textboxrect="0,0,0,0"/>
                <v:imagedata r:id="rId34" o:title=""/>
              </v:shape>
            </w:pict>
          </mc:Fallback>
        </mc:AlternateContent>
      </w:r>
    </w:p>
    <w:p w14:paraId="28EEB418" w14:textId="77777777" w:rsidR="00C36B2C" w:rsidRPr="00F15B2A" w:rsidRDefault="00A478BB" w:rsidP="00304721">
      <w:pPr>
        <w:pBdr>
          <w:top w:val="none" w:sz="4" w:space="0" w:color="000000"/>
          <w:left w:val="none" w:sz="4" w:space="0" w:color="000000"/>
          <w:bottom w:val="none" w:sz="4" w:space="0" w:color="000000"/>
          <w:right w:val="none" w:sz="4" w:space="0" w:color="000000"/>
          <w:between w:val="none" w:sz="4" w:space="0" w:color="000000"/>
        </w:pBdr>
        <w:jc w:val="center"/>
        <w:rPr>
          <w:color w:val="000000"/>
          <w:lang w:val="en-US"/>
        </w:rPr>
      </w:pPr>
      <w:r w:rsidRPr="00F15B2A">
        <w:rPr>
          <w:color w:val="000000"/>
          <w:sz w:val="24"/>
          <w:szCs w:val="24"/>
          <w:lang w:val="en-US"/>
        </w:rPr>
        <w:t>Figure 3</w:t>
      </w:r>
    </w:p>
    <w:p w14:paraId="687FB669"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0685D51B"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In the absence of synchronization with external sources (PTP v2), the device continues to generate output signals “</w:t>
      </w:r>
      <w:proofErr w:type="spellStart"/>
      <w:r w:rsidRPr="00F15B2A">
        <w:rPr>
          <w:color w:val="000000"/>
          <w:sz w:val="24"/>
          <w:szCs w:val="24"/>
          <w:lang w:val="en-US"/>
        </w:rPr>
        <w:t>SyncOUT</w:t>
      </w:r>
      <w:proofErr w:type="spellEnd"/>
      <w:r w:rsidRPr="00F15B2A">
        <w:rPr>
          <w:color w:val="000000"/>
          <w:sz w:val="24"/>
          <w:szCs w:val="24"/>
          <w:lang w:val="en-US"/>
        </w:rPr>
        <w:t>+”, “</w:t>
      </w:r>
      <w:proofErr w:type="spellStart"/>
      <w:r w:rsidRPr="00F15B2A">
        <w:rPr>
          <w:color w:val="000000"/>
          <w:sz w:val="24"/>
          <w:szCs w:val="24"/>
          <w:lang w:val="en-US"/>
        </w:rPr>
        <w:t>SyncOUT</w:t>
      </w:r>
      <w:proofErr w:type="spellEnd"/>
      <w:proofErr w:type="gramStart"/>
      <w:r w:rsidRPr="00F15B2A">
        <w:rPr>
          <w:color w:val="000000"/>
          <w:sz w:val="24"/>
          <w:szCs w:val="24"/>
          <w:lang w:val="en-US"/>
        </w:rPr>
        <w:t>-“ from</w:t>
      </w:r>
      <w:proofErr w:type="gramEnd"/>
      <w:r w:rsidRPr="00F15B2A">
        <w:rPr>
          <w:color w:val="000000"/>
          <w:sz w:val="24"/>
          <w:szCs w:val="24"/>
          <w:lang w:val="en-US"/>
        </w:rPr>
        <w:t xml:space="preserve"> the clock signals of the generator in the mode without external synchronization.</w:t>
      </w:r>
    </w:p>
    <w:p w14:paraId="574D230E"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 xml:space="preserve">The </w:t>
      </w:r>
      <w:proofErr w:type="spellStart"/>
      <w:r w:rsidRPr="00F15B2A">
        <w:rPr>
          <w:color w:val="000000"/>
          <w:sz w:val="24"/>
          <w:szCs w:val="24"/>
          <w:lang w:val="en-US"/>
        </w:rPr>
        <w:t>SyncOUT</w:t>
      </w:r>
      <w:proofErr w:type="spellEnd"/>
      <w:r w:rsidRPr="00F15B2A">
        <w:rPr>
          <w:color w:val="000000"/>
          <w:sz w:val="24"/>
          <w:szCs w:val="24"/>
          <w:lang w:val="en-US"/>
        </w:rPr>
        <w:t xml:space="preserve"> generation unit is synchronized with a highly stable oscillator. The oscillator adjusts as data accumulates.</w:t>
      </w:r>
    </w:p>
    <w:p w14:paraId="4546BD68" w14:textId="77777777" w:rsidR="00671399" w:rsidRPr="00F15B2A" w:rsidRDefault="00671399">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45DD1925" w14:textId="77777777" w:rsidR="00037755" w:rsidRPr="00F15B2A" w:rsidRDefault="00037755">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Does not have a built-in GLONASS/GPS/</w:t>
      </w:r>
      <w:proofErr w:type="spellStart"/>
      <w:r w:rsidRPr="00F15B2A">
        <w:rPr>
          <w:color w:val="000000"/>
          <w:sz w:val="24"/>
          <w:szCs w:val="24"/>
          <w:lang w:val="en-US"/>
        </w:rPr>
        <w:t>Beidou</w:t>
      </w:r>
      <w:proofErr w:type="spellEnd"/>
      <w:r w:rsidRPr="00F15B2A">
        <w:rPr>
          <w:color w:val="000000"/>
          <w:sz w:val="24"/>
          <w:szCs w:val="24"/>
          <w:lang w:val="en-US"/>
        </w:rPr>
        <w:t>/Galileo receiver.</w:t>
      </w:r>
    </w:p>
    <w:p w14:paraId="4E1A7C87" w14:textId="77777777" w:rsidR="00037755" w:rsidRPr="00F15B2A" w:rsidRDefault="00037755">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Does not have a built-in battery pack.</w:t>
      </w:r>
    </w:p>
    <w:p w14:paraId="692829F2" w14:textId="77777777" w:rsidR="00037755" w:rsidRPr="00F15B2A" w:rsidRDefault="00037755">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44DE2020" w14:textId="77777777" w:rsidR="00671399" w:rsidRPr="00F15B2A" w:rsidRDefault="00671399" w:rsidP="00671399">
      <w:pPr>
        <w:ind w:firstLine="709"/>
        <w:jc w:val="both"/>
        <w:rPr>
          <w:color w:val="000000"/>
          <w:lang w:val="en-US"/>
        </w:rPr>
      </w:pPr>
      <w:r w:rsidRPr="00F15B2A">
        <w:rPr>
          <w:color w:val="000000"/>
          <w:sz w:val="24"/>
          <w:szCs w:val="24"/>
          <w:lang w:val="en-US"/>
        </w:rPr>
        <w:t>The built-in synchronization unit is designed to generate and transmit synchronization signals between objects: the central node (PZG) and the BS (VZG) via PTPv2.</w:t>
      </w:r>
    </w:p>
    <w:p w14:paraId="18834518" w14:textId="77777777" w:rsidR="00671399" w:rsidRPr="00F15B2A" w:rsidRDefault="00671399" w:rsidP="00671399">
      <w:pPr>
        <w:ind w:firstLine="709"/>
        <w:jc w:val="both"/>
        <w:rPr>
          <w:color w:val="000000"/>
          <w:lang w:val="en-US"/>
        </w:rPr>
      </w:pPr>
      <w:r w:rsidRPr="00F15B2A">
        <w:rPr>
          <w:color w:val="000000"/>
          <w:sz w:val="24"/>
          <w:szCs w:val="24"/>
          <w:lang w:val="en-US"/>
        </w:rPr>
        <w:t>The synchronization unit within the VZG operates in the synchronization client mode.</w:t>
      </w:r>
    </w:p>
    <w:p w14:paraId="7EFE588C" w14:textId="77777777" w:rsidR="003E4A49" w:rsidRPr="00F15B2A" w:rsidRDefault="003E4A49">
      <w:pPr>
        <w:rPr>
          <w:color w:val="000000"/>
          <w:sz w:val="24"/>
          <w:szCs w:val="24"/>
          <w:lang w:val="en-US"/>
        </w:rPr>
      </w:pPr>
      <w:r w:rsidRPr="00F15B2A">
        <w:rPr>
          <w:color w:val="000000"/>
          <w:sz w:val="24"/>
          <w:szCs w:val="24"/>
          <w:lang w:val="en-US"/>
        </w:rPr>
        <w:br w:type="page"/>
      </w:r>
    </w:p>
    <w:p w14:paraId="7E97E0DA" w14:textId="77777777" w:rsidR="00C36B2C" w:rsidRPr="003E4A49" w:rsidRDefault="00A478BB" w:rsidP="00DF49DE">
      <w:pPr>
        <w:pStyle w:val="3"/>
        <w:ind w:firstLine="709"/>
        <w:rPr>
          <w:rFonts w:ascii="Arial" w:eastAsia="Arial" w:hAnsi="Arial" w:cs="Arial"/>
          <w:sz w:val="24"/>
          <w:szCs w:val="24"/>
        </w:rPr>
      </w:pPr>
      <w:bookmarkStart w:id="8" w:name="_Toc229584868"/>
      <w:r w:rsidRPr="003E4A49">
        <w:rPr>
          <w:sz w:val="24"/>
          <w:szCs w:val="24"/>
        </w:rPr>
        <w:lastRenderedPageBreak/>
        <w:t xml:space="preserve">1.1.3 General </w:t>
      </w:r>
      <w:proofErr w:type="spellStart"/>
      <w:r w:rsidRPr="003E4A49">
        <w:rPr>
          <w:sz w:val="24"/>
          <w:szCs w:val="24"/>
        </w:rPr>
        <w:t>appearance</w:t>
      </w:r>
      <w:proofErr w:type="spellEnd"/>
      <w:r w:rsidRPr="003E4A49">
        <w:rPr>
          <w:sz w:val="24"/>
          <w:szCs w:val="24"/>
        </w:rPr>
        <w:t xml:space="preserve"> </w:t>
      </w:r>
      <w:proofErr w:type="spellStart"/>
      <w:r w:rsidRPr="003E4A49">
        <w:rPr>
          <w:sz w:val="24"/>
          <w:szCs w:val="24"/>
        </w:rPr>
        <w:t>of</w:t>
      </w:r>
      <w:proofErr w:type="spellEnd"/>
      <w:r w:rsidRPr="003E4A49">
        <w:rPr>
          <w:sz w:val="24"/>
          <w:szCs w:val="24"/>
        </w:rPr>
        <w:t xml:space="preserve"> the product</w:t>
      </w:r>
      <w:bookmarkEnd w:id="8"/>
    </w:p>
    <w:p w14:paraId="2399FDEA" w14:textId="77777777" w:rsidR="00C36B2C" w:rsidRPr="002B064E"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highlight w:val="yellow"/>
        </w:rPr>
      </w:pPr>
    </w:p>
    <w:p w14:paraId="65AEB114" w14:textId="77777777" w:rsidR="00C36B2C" w:rsidRPr="003E4A49" w:rsidRDefault="003E4A49">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sidRPr="003E4A49">
        <w:rPr>
          <w:noProof/>
          <w:color w:val="000000"/>
          <w:sz w:val="24"/>
          <w:szCs w:val="24"/>
        </w:rPr>
        <w:drawing>
          <wp:inline distT="0" distB="0" distL="0" distR="0" wp14:anchorId="42669B24" wp14:editId="755A933C">
            <wp:extent cx="6285074" cy="1666875"/>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6285074" cy="1666875"/>
                    </a:xfrm>
                    <a:prstGeom prst="rect">
                      <a:avLst/>
                    </a:prstGeom>
                    <a:noFill/>
                    <a:ln>
                      <a:noFill/>
                    </a:ln>
                  </pic:spPr>
                </pic:pic>
              </a:graphicData>
            </a:graphic>
          </wp:inline>
        </w:drawing>
      </w:r>
    </w:p>
    <w:p w14:paraId="79CC3982"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lang w:val="en-US"/>
        </w:rPr>
      </w:pPr>
      <w:r w:rsidRPr="00F15B2A">
        <w:rPr>
          <w:color w:val="000000"/>
          <w:sz w:val="24"/>
          <w:szCs w:val="24"/>
          <w:lang w:val="en-US"/>
        </w:rPr>
        <w:t>Figure 4 General view of the IS-02</w:t>
      </w:r>
    </w:p>
    <w:p w14:paraId="2AC729FD"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lang w:val="en-US"/>
        </w:rPr>
      </w:pPr>
    </w:p>
    <w:p w14:paraId="35A288D5" w14:textId="77777777" w:rsidR="00C36B2C" w:rsidRPr="003E4A49" w:rsidRDefault="003E4A49">
      <w:pPr>
        <w:pBdr>
          <w:top w:val="none" w:sz="4" w:space="0" w:color="000000"/>
          <w:left w:val="none" w:sz="4" w:space="0" w:color="000000"/>
          <w:bottom w:val="none" w:sz="4" w:space="0" w:color="000000"/>
          <w:right w:val="none" w:sz="4" w:space="0" w:color="000000"/>
          <w:between w:val="none" w:sz="4" w:space="0" w:color="000000"/>
        </w:pBdr>
        <w:jc w:val="center"/>
        <w:rPr>
          <w:color w:val="000000"/>
          <w:sz w:val="24"/>
          <w:szCs w:val="24"/>
        </w:rPr>
      </w:pPr>
      <w:r w:rsidRPr="003E4A49">
        <w:rPr>
          <w:noProof/>
          <w:color w:val="000000"/>
          <w:sz w:val="24"/>
          <w:szCs w:val="24"/>
        </w:rPr>
        <w:drawing>
          <wp:inline distT="0" distB="0" distL="0" distR="0" wp14:anchorId="2ECF58DD" wp14:editId="6390D7B2">
            <wp:extent cx="6297295" cy="1971675"/>
            <wp:effectExtent l="0" t="0" r="825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97295" cy="1971675"/>
                    </a:xfrm>
                    <a:prstGeom prst="rect">
                      <a:avLst/>
                    </a:prstGeom>
                    <a:noFill/>
                    <a:ln>
                      <a:noFill/>
                    </a:ln>
                  </pic:spPr>
                </pic:pic>
              </a:graphicData>
            </a:graphic>
          </wp:inline>
        </w:drawing>
      </w:r>
    </w:p>
    <w:p w14:paraId="37681684"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jc w:val="center"/>
        <w:rPr>
          <w:color w:val="000000"/>
          <w:lang w:val="en-US"/>
        </w:rPr>
      </w:pPr>
      <w:r w:rsidRPr="00F15B2A">
        <w:rPr>
          <w:color w:val="000000"/>
          <w:sz w:val="24"/>
          <w:szCs w:val="24"/>
          <w:lang w:val="en-US"/>
        </w:rPr>
        <w:t>Figure 5. Reverse side of the IS-02</w:t>
      </w:r>
    </w:p>
    <w:p w14:paraId="2F349634"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lang w:val="en-US"/>
        </w:rPr>
      </w:pPr>
    </w:p>
    <w:p w14:paraId="0F7310FA" w14:textId="18336922" w:rsidR="00C36B2C" w:rsidRPr="00F15B2A" w:rsidRDefault="00A478BB">
      <w:pPr>
        <w:pStyle w:val="2"/>
        <w:ind w:firstLine="567"/>
        <w:rPr>
          <w:rFonts w:ascii="Arial" w:eastAsia="Arial" w:hAnsi="Arial" w:cs="Arial"/>
          <w:sz w:val="24"/>
          <w:szCs w:val="24"/>
          <w:lang w:val="en-US"/>
        </w:rPr>
      </w:pPr>
      <w:r w:rsidRPr="00F15B2A">
        <w:rPr>
          <w:lang w:val="en-US"/>
        </w:rPr>
        <w:br w:type="page" w:clear="all"/>
      </w:r>
      <w:bookmarkStart w:id="9" w:name="_Toc229584869"/>
      <w:r w:rsidRPr="00F15B2A">
        <w:rPr>
          <w:sz w:val="24"/>
          <w:szCs w:val="24"/>
          <w:lang w:val="en-US"/>
        </w:rPr>
        <w:lastRenderedPageBreak/>
        <w:t>1.2</w:t>
      </w:r>
      <w:r w:rsidR="00DF49DE">
        <w:rPr>
          <w:sz w:val="24"/>
          <w:szCs w:val="24"/>
        </w:rPr>
        <w:t xml:space="preserve"> </w:t>
      </w:r>
      <w:r w:rsidRPr="00F15B2A">
        <w:rPr>
          <w:bCs/>
          <w:sz w:val="24"/>
          <w:szCs w:val="20"/>
          <w:lang w:val="en-US" w:eastAsia="zh-CN"/>
        </w:rPr>
        <w:t>Technical</w:t>
      </w:r>
      <w:r w:rsidR="00DF49DE">
        <w:rPr>
          <w:bCs/>
          <w:sz w:val="24"/>
          <w:szCs w:val="20"/>
          <w:lang w:eastAsia="zh-CN"/>
        </w:rPr>
        <w:t xml:space="preserve"> </w:t>
      </w:r>
      <w:r w:rsidRPr="00F15B2A">
        <w:rPr>
          <w:sz w:val="24"/>
          <w:szCs w:val="24"/>
          <w:lang w:val="en-US"/>
        </w:rPr>
        <w:t>characteristics</w:t>
      </w:r>
      <w:bookmarkEnd w:id="9"/>
    </w:p>
    <w:p w14:paraId="4C5EF041" w14:textId="77777777" w:rsidR="00882BAA" w:rsidRPr="00F15B2A" w:rsidRDefault="00882BAA">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7133D89C"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Technical characteristics of the product are given in Table 1.</w:t>
      </w:r>
    </w:p>
    <w:p w14:paraId="6D09C132"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2A4583FE"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rPr>
      </w:pPr>
      <w:proofErr w:type="spellStart"/>
      <w:r>
        <w:rPr>
          <w:color w:val="000000"/>
          <w:sz w:val="24"/>
          <w:szCs w:val="24"/>
        </w:rPr>
        <w:t>Table</w:t>
      </w:r>
      <w:proofErr w:type="spellEnd"/>
      <w:r>
        <w:rPr>
          <w:color w:val="000000"/>
          <w:sz w:val="24"/>
          <w:szCs w:val="24"/>
        </w:rPr>
        <w:t xml:space="preserve"> No. 1. Technical characteristics</w:t>
      </w:r>
    </w:p>
    <w:tbl>
      <w:tblPr>
        <w:tblStyle w:val="StGen0"/>
        <w:tblW w:w="9851" w:type="dxa"/>
        <w:tblInd w:w="107" w:type="dxa"/>
        <w:tblLayout w:type="fixed"/>
        <w:tblLook w:val="0000" w:firstRow="0" w:lastRow="0" w:firstColumn="0" w:lastColumn="0" w:noHBand="0" w:noVBand="0"/>
      </w:tblPr>
      <w:tblGrid>
        <w:gridCol w:w="6384"/>
        <w:gridCol w:w="3467"/>
      </w:tblGrid>
      <w:tr w:rsidR="00C36B2C" w14:paraId="6AA95F10" w14:textId="77777777">
        <w:tc>
          <w:tcPr>
            <w:tcW w:w="6384" w:type="dxa"/>
            <w:tcBorders>
              <w:top w:val="single" w:sz="4" w:space="0" w:color="000000"/>
              <w:left w:val="single" w:sz="4" w:space="0" w:color="000000"/>
              <w:bottom w:val="single" w:sz="4" w:space="0" w:color="000000"/>
            </w:tcBorders>
            <w:shd w:val="clear" w:color="auto" w:fill="92CDDC"/>
            <w:vAlign w:val="center"/>
          </w:tcPr>
          <w:p w14:paraId="47E55F3F"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b/>
                <w:color w:val="000000"/>
                <w:sz w:val="24"/>
                <w:szCs w:val="24"/>
              </w:rPr>
              <w:t>Name of the characteristic</w:t>
            </w:r>
          </w:p>
        </w:tc>
        <w:tc>
          <w:tcPr>
            <w:tcW w:w="3467"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4583C1AA"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b/>
                <w:color w:val="000000"/>
                <w:sz w:val="24"/>
                <w:szCs w:val="24"/>
              </w:rPr>
              <w:t>Meaning</w:t>
            </w:r>
          </w:p>
        </w:tc>
      </w:tr>
      <w:tr w:rsidR="00C36B2C" w14:paraId="41CDA737" w14:textId="77777777">
        <w:tc>
          <w:tcPr>
            <w:tcW w:w="6384" w:type="dxa"/>
            <w:tcBorders>
              <w:top w:val="single" w:sz="4" w:space="0" w:color="000000"/>
              <w:left w:val="single" w:sz="4" w:space="0" w:color="000000"/>
              <w:bottom w:val="single" w:sz="4" w:space="0" w:color="000000"/>
            </w:tcBorders>
            <w:vAlign w:val="center"/>
          </w:tcPr>
          <w:p w14:paraId="7EB0CD83"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sz w:val="24"/>
                <w:szCs w:val="24"/>
              </w:rPr>
              <w:t>Design</w:t>
            </w:r>
          </w:p>
        </w:tc>
        <w:tc>
          <w:tcPr>
            <w:tcW w:w="3467" w:type="dxa"/>
            <w:tcBorders>
              <w:top w:val="single" w:sz="4" w:space="0" w:color="000000"/>
              <w:left w:val="single" w:sz="4" w:space="0" w:color="000000"/>
              <w:bottom w:val="single" w:sz="4" w:space="0" w:color="000000"/>
              <w:right w:val="single" w:sz="4" w:space="0" w:color="000000"/>
            </w:tcBorders>
            <w:vAlign w:val="center"/>
          </w:tcPr>
          <w:p w14:paraId="5FC91F96"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sz w:val="24"/>
                <w:szCs w:val="24"/>
              </w:rPr>
              <w:t>19" rack mount case</w:t>
            </w:r>
          </w:p>
        </w:tc>
      </w:tr>
      <w:tr w:rsidR="00C36B2C" w14:paraId="2FAD0340" w14:textId="77777777">
        <w:tc>
          <w:tcPr>
            <w:tcW w:w="6384" w:type="dxa"/>
            <w:tcBorders>
              <w:top w:val="single" w:sz="4" w:space="0" w:color="000000"/>
              <w:left w:val="single" w:sz="4" w:space="0" w:color="000000"/>
              <w:bottom w:val="single" w:sz="4" w:space="0" w:color="000000"/>
            </w:tcBorders>
            <w:vAlign w:val="center"/>
          </w:tcPr>
          <w:p w14:paraId="0994CE23"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Voltage of the alternating current power supply network of the IS-01 complex VZG input “36-72 VDC”</w:t>
            </w:r>
          </w:p>
        </w:tc>
        <w:tc>
          <w:tcPr>
            <w:tcW w:w="3467" w:type="dxa"/>
            <w:tcBorders>
              <w:top w:val="single" w:sz="4" w:space="0" w:color="000000"/>
              <w:left w:val="single" w:sz="4" w:space="0" w:color="000000"/>
              <w:bottom w:val="single" w:sz="4" w:space="0" w:color="000000"/>
              <w:right w:val="single" w:sz="4" w:space="0" w:color="000000"/>
            </w:tcBorders>
            <w:vAlign w:val="center"/>
          </w:tcPr>
          <w:p w14:paraId="2CB4D06F"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sz w:val="24"/>
                <w:szCs w:val="24"/>
              </w:rPr>
              <w:t>36-72 VDC</w:t>
            </w:r>
          </w:p>
        </w:tc>
      </w:tr>
      <w:tr w:rsidR="00C36B2C" w14:paraId="6C34004A" w14:textId="77777777">
        <w:tc>
          <w:tcPr>
            <w:tcW w:w="6384" w:type="dxa"/>
            <w:tcBorders>
              <w:top w:val="single" w:sz="4" w:space="0" w:color="000000"/>
              <w:left w:val="single" w:sz="4" w:space="0" w:color="000000"/>
              <w:bottom w:val="single" w:sz="4" w:space="0" w:color="000000"/>
            </w:tcBorders>
            <w:vAlign w:val="center"/>
          </w:tcPr>
          <w:p w14:paraId="1B626852"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sz w:val="24"/>
                <w:szCs w:val="24"/>
              </w:rPr>
              <w:t>operating system</w:t>
            </w:r>
          </w:p>
        </w:tc>
        <w:tc>
          <w:tcPr>
            <w:tcW w:w="3467" w:type="dxa"/>
            <w:tcBorders>
              <w:top w:val="single" w:sz="4" w:space="0" w:color="000000"/>
              <w:left w:val="single" w:sz="4" w:space="0" w:color="000000"/>
              <w:bottom w:val="single" w:sz="4" w:space="0" w:color="000000"/>
              <w:right w:val="single" w:sz="4" w:space="0" w:color="000000"/>
            </w:tcBorders>
            <w:vAlign w:val="center"/>
          </w:tcPr>
          <w:p w14:paraId="2948E2DD"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sz w:val="24"/>
                <w:szCs w:val="24"/>
              </w:rPr>
              <w:t>Linux</w:t>
            </w:r>
          </w:p>
        </w:tc>
      </w:tr>
      <w:tr w:rsidR="00C36B2C" w:rsidRPr="00F15B2A" w14:paraId="00C805F9" w14:textId="77777777">
        <w:tc>
          <w:tcPr>
            <w:tcW w:w="6384" w:type="dxa"/>
            <w:tcBorders>
              <w:top w:val="single" w:sz="4" w:space="0" w:color="000000"/>
              <w:left w:val="single" w:sz="4" w:space="0" w:color="000000"/>
              <w:bottom w:val="single" w:sz="4" w:space="0" w:color="000000"/>
            </w:tcBorders>
            <w:vAlign w:val="center"/>
          </w:tcPr>
          <w:p w14:paraId="21FC0614"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Limits of permissible absolute error in the generation of synchronization signals in the absence of correction using signals from reference sources (autonomous operation)</w:t>
            </w:r>
          </w:p>
        </w:tc>
        <w:tc>
          <w:tcPr>
            <w:tcW w:w="3467" w:type="dxa"/>
            <w:tcBorders>
              <w:top w:val="single" w:sz="4" w:space="0" w:color="000000"/>
              <w:left w:val="single" w:sz="4" w:space="0" w:color="000000"/>
              <w:bottom w:val="single" w:sz="4" w:space="0" w:color="000000"/>
              <w:right w:val="single" w:sz="4" w:space="0" w:color="000000"/>
            </w:tcBorders>
            <w:vAlign w:val="center"/>
          </w:tcPr>
          <w:p w14:paraId="5C81F605"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sz w:val="24"/>
                <w:szCs w:val="24"/>
                <w:lang w:val="en-US"/>
              </w:rPr>
            </w:pPr>
            <w:r w:rsidRPr="00F15B2A">
              <w:rPr>
                <w:color w:val="212121"/>
                <w:sz w:val="24"/>
                <w:szCs w:val="24"/>
                <w:lang w:val="en-US"/>
              </w:rPr>
              <w:t>no more</w:t>
            </w:r>
            <w:r w:rsidRPr="00F15B2A">
              <w:rPr>
                <w:color w:val="000000"/>
                <w:sz w:val="24"/>
                <w:szCs w:val="24"/>
                <w:lang w:val="en-US"/>
              </w:rPr>
              <w:t>1 µs/for 2 days</w:t>
            </w:r>
          </w:p>
        </w:tc>
      </w:tr>
      <w:tr w:rsidR="00C36B2C" w14:paraId="08F8341D" w14:textId="77777777">
        <w:tc>
          <w:tcPr>
            <w:tcW w:w="6384" w:type="dxa"/>
            <w:tcBorders>
              <w:top w:val="single" w:sz="4" w:space="0" w:color="000000"/>
              <w:left w:val="single" w:sz="4" w:space="0" w:color="000000"/>
              <w:bottom w:val="single" w:sz="4" w:space="0" w:color="000000"/>
            </w:tcBorders>
            <w:vAlign w:val="center"/>
          </w:tcPr>
          <w:p w14:paraId="1499C101"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sz w:val="24"/>
                <w:szCs w:val="24"/>
              </w:rPr>
              <w:t xml:space="preserve">Network </w:t>
            </w:r>
            <w:proofErr w:type="spellStart"/>
            <w:r>
              <w:rPr>
                <w:color w:val="000000"/>
                <w:sz w:val="24"/>
                <w:szCs w:val="24"/>
              </w:rPr>
              <w:t>interfaces</w:t>
            </w:r>
            <w:proofErr w:type="spellEnd"/>
          </w:p>
        </w:tc>
        <w:tc>
          <w:tcPr>
            <w:tcW w:w="3467" w:type="dxa"/>
            <w:tcBorders>
              <w:top w:val="single" w:sz="4" w:space="0" w:color="000000"/>
              <w:left w:val="single" w:sz="4" w:space="0" w:color="000000"/>
              <w:bottom w:val="single" w:sz="4" w:space="0" w:color="000000"/>
              <w:right w:val="single" w:sz="4" w:space="0" w:color="000000"/>
            </w:tcBorders>
            <w:vAlign w:val="center"/>
          </w:tcPr>
          <w:p w14:paraId="698E08E5"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sz w:val="24"/>
                <w:szCs w:val="24"/>
              </w:rPr>
              <w:t>1 Ethernet 10/100/1000 port</w:t>
            </w:r>
          </w:p>
        </w:tc>
      </w:tr>
      <w:tr w:rsidR="00C36B2C" w:rsidRPr="00F15B2A" w14:paraId="178DA5BF" w14:textId="77777777">
        <w:tc>
          <w:tcPr>
            <w:tcW w:w="6384" w:type="dxa"/>
            <w:tcBorders>
              <w:top w:val="single" w:sz="4" w:space="0" w:color="000000"/>
              <w:left w:val="single" w:sz="4" w:space="0" w:color="000000"/>
              <w:bottom w:val="single" w:sz="4" w:space="0" w:color="000000"/>
            </w:tcBorders>
            <w:vAlign w:val="center"/>
          </w:tcPr>
          <w:p w14:paraId="34F40285"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Output signal 1PPS – “</w:t>
            </w:r>
            <w:proofErr w:type="gramStart"/>
            <w:r w:rsidRPr="00F15B2A">
              <w:rPr>
                <w:color w:val="000000"/>
                <w:sz w:val="24"/>
                <w:szCs w:val="24"/>
                <w:lang w:val="en-US"/>
              </w:rPr>
              <w:t>Sync(</w:t>
            </w:r>
            <w:proofErr w:type="gramEnd"/>
            <w:r w:rsidRPr="00F15B2A">
              <w:rPr>
                <w:color w:val="000000"/>
                <w:sz w:val="24"/>
                <w:szCs w:val="24"/>
                <w:lang w:val="en-US"/>
              </w:rPr>
              <w:t>PPS)”</w:t>
            </w:r>
          </w:p>
        </w:tc>
        <w:tc>
          <w:tcPr>
            <w:tcW w:w="3467" w:type="dxa"/>
            <w:tcBorders>
              <w:top w:val="single" w:sz="4" w:space="0" w:color="000000"/>
              <w:left w:val="single" w:sz="4" w:space="0" w:color="000000"/>
              <w:bottom w:val="single" w:sz="4" w:space="0" w:color="000000"/>
              <w:right w:val="single" w:sz="4" w:space="0" w:color="000000"/>
            </w:tcBorders>
            <w:vAlign w:val="center"/>
          </w:tcPr>
          <w:p w14:paraId="101174D2"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sz w:val="24"/>
                <w:szCs w:val="24"/>
                <w:lang w:val="en-US"/>
              </w:rPr>
            </w:pPr>
            <w:r w:rsidRPr="00F15B2A">
              <w:rPr>
                <w:color w:val="000000"/>
                <w:sz w:val="24"/>
                <w:szCs w:val="24"/>
                <w:lang w:val="en-US"/>
              </w:rPr>
              <w:t>SMA female connector</w:t>
            </w:r>
          </w:p>
          <w:p w14:paraId="08BB613A"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lang w:val="en-US"/>
              </w:rPr>
            </w:pPr>
            <w:r w:rsidRPr="00F15B2A">
              <w:rPr>
                <w:color w:val="000000"/>
                <w:sz w:val="24"/>
                <w:szCs w:val="24"/>
                <w:lang w:val="en-US"/>
              </w:rPr>
              <w:t>on the front panel</w:t>
            </w:r>
          </w:p>
        </w:tc>
      </w:tr>
      <w:tr w:rsidR="00C36B2C" w:rsidRPr="00F15B2A" w14:paraId="5DA3F660" w14:textId="77777777">
        <w:tc>
          <w:tcPr>
            <w:tcW w:w="6384" w:type="dxa"/>
            <w:tcBorders>
              <w:top w:val="single" w:sz="4" w:space="0" w:color="000000"/>
              <w:left w:val="single" w:sz="4" w:space="0" w:color="000000"/>
              <w:bottom w:val="single" w:sz="4" w:space="0" w:color="000000"/>
            </w:tcBorders>
            <w:vAlign w:val="center"/>
          </w:tcPr>
          <w:p w14:paraId="301C424A"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Output signals “</w:t>
            </w:r>
            <w:proofErr w:type="spellStart"/>
            <w:r w:rsidRPr="00F15B2A">
              <w:rPr>
                <w:color w:val="000000"/>
                <w:sz w:val="24"/>
                <w:szCs w:val="24"/>
                <w:lang w:val="en-US"/>
              </w:rPr>
              <w:t>SyncOUT</w:t>
            </w:r>
            <w:proofErr w:type="spellEnd"/>
            <w:r w:rsidRPr="00F15B2A">
              <w:rPr>
                <w:color w:val="000000"/>
                <w:sz w:val="24"/>
                <w:szCs w:val="24"/>
                <w:lang w:val="en-US"/>
              </w:rPr>
              <w:t>+”, “</w:t>
            </w:r>
            <w:proofErr w:type="spellStart"/>
            <w:r w:rsidRPr="00F15B2A">
              <w:rPr>
                <w:color w:val="000000"/>
                <w:sz w:val="24"/>
                <w:szCs w:val="24"/>
                <w:lang w:val="en-US"/>
              </w:rPr>
              <w:t>SyncOUT</w:t>
            </w:r>
            <w:proofErr w:type="spellEnd"/>
            <w:proofErr w:type="gramStart"/>
            <w:r w:rsidRPr="00F15B2A">
              <w:rPr>
                <w:color w:val="000000"/>
                <w:sz w:val="24"/>
                <w:szCs w:val="24"/>
                <w:lang w:val="en-US"/>
              </w:rPr>
              <w:t>-“</w:t>
            </w:r>
            <w:proofErr w:type="gramEnd"/>
          </w:p>
          <w:p w14:paraId="4727E9AC"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to synchronize the WBBU module</w:t>
            </w:r>
          </w:p>
        </w:tc>
        <w:tc>
          <w:tcPr>
            <w:tcW w:w="3467" w:type="dxa"/>
            <w:tcBorders>
              <w:top w:val="single" w:sz="4" w:space="0" w:color="000000"/>
              <w:left w:val="single" w:sz="4" w:space="0" w:color="000000"/>
              <w:bottom w:val="single" w:sz="4" w:space="0" w:color="000000"/>
              <w:right w:val="single" w:sz="4" w:space="0" w:color="000000"/>
            </w:tcBorders>
            <w:vAlign w:val="center"/>
          </w:tcPr>
          <w:p w14:paraId="613C4EB0"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sz w:val="24"/>
                <w:szCs w:val="24"/>
                <w:lang w:val="en-US"/>
              </w:rPr>
            </w:pPr>
            <w:r w:rsidRPr="00F15B2A">
              <w:rPr>
                <w:color w:val="000000"/>
                <w:sz w:val="24"/>
                <w:szCs w:val="24"/>
                <w:lang w:val="en-US"/>
              </w:rPr>
              <w:t>SMA female connector</w:t>
            </w:r>
          </w:p>
          <w:p w14:paraId="61A3A2A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lang w:val="en-US"/>
              </w:rPr>
            </w:pPr>
            <w:r w:rsidRPr="00F15B2A">
              <w:rPr>
                <w:color w:val="000000"/>
                <w:sz w:val="24"/>
                <w:szCs w:val="24"/>
                <w:lang w:val="en-US"/>
              </w:rPr>
              <w:t>on the front panel</w:t>
            </w:r>
          </w:p>
        </w:tc>
      </w:tr>
      <w:tr w:rsidR="00C36B2C" w14:paraId="3069C227" w14:textId="77777777">
        <w:tc>
          <w:tcPr>
            <w:tcW w:w="6384" w:type="dxa"/>
            <w:tcBorders>
              <w:top w:val="single" w:sz="4" w:space="0" w:color="000000"/>
              <w:left w:val="single" w:sz="4" w:space="0" w:color="000000"/>
              <w:bottom w:val="single" w:sz="4" w:space="0" w:color="000000"/>
            </w:tcBorders>
            <w:vAlign w:val="center"/>
          </w:tcPr>
          <w:p w14:paraId="762F9790"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Web interface for device configuration</w:t>
            </w:r>
          </w:p>
        </w:tc>
        <w:tc>
          <w:tcPr>
            <w:tcW w:w="3467" w:type="dxa"/>
            <w:tcBorders>
              <w:top w:val="single" w:sz="4" w:space="0" w:color="000000"/>
              <w:left w:val="single" w:sz="4" w:space="0" w:color="000000"/>
              <w:bottom w:val="single" w:sz="4" w:space="0" w:color="000000"/>
              <w:right w:val="single" w:sz="4" w:space="0" w:color="000000"/>
            </w:tcBorders>
            <w:vAlign w:val="center"/>
          </w:tcPr>
          <w:p w14:paraId="1AD67596"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sz w:val="24"/>
                <w:szCs w:val="24"/>
              </w:rPr>
              <w:t>+</w:t>
            </w:r>
          </w:p>
        </w:tc>
      </w:tr>
      <w:tr w:rsidR="00C36B2C" w14:paraId="7BA79A59" w14:textId="77777777">
        <w:tc>
          <w:tcPr>
            <w:tcW w:w="6384" w:type="dxa"/>
            <w:tcBorders>
              <w:top w:val="single" w:sz="4" w:space="0" w:color="000000"/>
              <w:left w:val="single" w:sz="4" w:space="0" w:color="000000"/>
              <w:bottom w:val="single" w:sz="4" w:space="0" w:color="000000"/>
            </w:tcBorders>
            <w:vAlign w:val="center"/>
          </w:tcPr>
          <w:p w14:paraId="644A10A8"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sz w:val="24"/>
                <w:szCs w:val="24"/>
              </w:rPr>
              <w:t>RS232 interface</w:t>
            </w:r>
          </w:p>
        </w:tc>
        <w:tc>
          <w:tcPr>
            <w:tcW w:w="3467" w:type="dxa"/>
            <w:tcBorders>
              <w:top w:val="single" w:sz="4" w:space="0" w:color="000000"/>
              <w:left w:val="single" w:sz="4" w:space="0" w:color="000000"/>
              <w:bottom w:val="single" w:sz="4" w:space="0" w:color="000000"/>
              <w:right w:val="single" w:sz="4" w:space="0" w:color="000000"/>
            </w:tcBorders>
            <w:vAlign w:val="center"/>
          </w:tcPr>
          <w:p w14:paraId="086DE99B"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sz w:val="24"/>
                <w:szCs w:val="24"/>
              </w:rPr>
              <w:t>for debugging</w:t>
            </w:r>
          </w:p>
        </w:tc>
      </w:tr>
      <w:tr w:rsidR="00C36B2C" w14:paraId="218D65F5" w14:textId="77777777">
        <w:tc>
          <w:tcPr>
            <w:tcW w:w="6384" w:type="dxa"/>
            <w:tcBorders>
              <w:top w:val="single" w:sz="4" w:space="0" w:color="000000"/>
              <w:left w:val="single" w:sz="4" w:space="0" w:color="000000"/>
              <w:bottom w:val="single" w:sz="4" w:space="0" w:color="000000"/>
            </w:tcBorders>
            <w:vAlign w:val="center"/>
          </w:tcPr>
          <w:p w14:paraId="67D94DA1"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LCD display for displaying the status of the "IS-02"</w:t>
            </w:r>
          </w:p>
          <w:p w14:paraId="1683F8BA"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proofErr w:type="spellStart"/>
            <w:r>
              <w:rPr>
                <w:color w:val="000000"/>
                <w:sz w:val="24"/>
                <w:szCs w:val="24"/>
              </w:rPr>
              <w:t>and</w:t>
            </w:r>
            <w:proofErr w:type="spellEnd"/>
            <w:r>
              <w:rPr>
                <w:color w:val="000000"/>
                <w:sz w:val="24"/>
                <w:szCs w:val="24"/>
              </w:rPr>
              <w:t xml:space="preserve"> </w:t>
            </w:r>
            <w:proofErr w:type="spellStart"/>
            <w:r>
              <w:rPr>
                <w:color w:val="000000"/>
                <w:sz w:val="24"/>
                <w:szCs w:val="24"/>
              </w:rPr>
              <w:t>device</w:t>
            </w:r>
            <w:proofErr w:type="spellEnd"/>
            <w:r>
              <w:rPr>
                <w:color w:val="000000"/>
                <w:sz w:val="24"/>
                <w:szCs w:val="24"/>
              </w:rPr>
              <w:t xml:space="preserve"> </w:t>
            </w:r>
            <w:proofErr w:type="spellStart"/>
            <w:r>
              <w:rPr>
                <w:color w:val="000000"/>
                <w:sz w:val="24"/>
                <w:szCs w:val="24"/>
              </w:rPr>
              <w:t>settings</w:t>
            </w:r>
            <w:proofErr w:type="spellEnd"/>
          </w:p>
        </w:tc>
        <w:tc>
          <w:tcPr>
            <w:tcW w:w="3467" w:type="dxa"/>
            <w:tcBorders>
              <w:top w:val="single" w:sz="4" w:space="0" w:color="000000"/>
              <w:left w:val="single" w:sz="4" w:space="0" w:color="000000"/>
              <w:bottom w:val="single" w:sz="4" w:space="0" w:color="000000"/>
              <w:right w:val="single" w:sz="4" w:space="0" w:color="000000"/>
            </w:tcBorders>
            <w:vAlign w:val="center"/>
          </w:tcPr>
          <w:p w14:paraId="5FE9A5E0"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sz w:val="24"/>
                <w:szCs w:val="24"/>
              </w:rPr>
              <w:t>+</w:t>
            </w:r>
          </w:p>
        </w:tc>
      </w:tr>
      <w:tr w:rsidR="00C36B2C" w14:paraId="3010BB09" w14:textId="77777777">
        <w:tc>
          <w:tcPr>
            <w:tcW w:w="6384" w:type="dxa"/>
            <w:tcBorders>
              <w:top w:val="single" w:sz="4" w:space="0" w:color="000000"/>
              <w:left w:val="single" w:sz="4" w:space="0" w:color="000000"/>
              <w:bottom w:val="single" w:sz="4" w:space="0" w:color="000000"/>
            </w:tcBorders>
            <w:vAlign w:val="center"/>
          </w:tcPr>
          <w:p w14:paraId="488D2AD7"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Setting buttons on the front panel</w:t>
            </w:r>
          </w:p>
        </w:tc>
        <w:tc>
          <w:tcPr>
            <w:tcW w:w="3467" w:type="dxa"/>
            <w:tcBorders>
              <w:top w:val="single" w:sz="4" w:space="0" w:color="000000"/>
              <w:left w:val="single" w:sz="4" w:space="0" w:color="000000"/>
              <w:bottom w:val="single" w:sz="4" w:space="0" w:color="000000"/>
              <w:right w:val="single" w:sz="4" w:space="0" w:color="000000"/>
            </w:tcBorders>
            <w:vAlign w:val="center"/>
          </w:tcPr>
          <w:p w14:paraId="6AB154D7"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sz w:val="24"/>
                <w:szCs w:val="24"/>
              </w:rPr>
              <w:t>+</w:t>
            </w:r>
          </w:p>
        </w:tc>
      </w:tr>
      <w:tr w:rsidR="00C36B2C" w14:paraId="0AAA4DB3" w14:textId="77777777">
        <w:tc>
          <w:tcPr>
            <w:tcW w:w="6384" w:type="dxa"/>
            <w:tcBorders>
              <w:top w:val="single" w:sz="4" w:space="0" w:color="000000"/>
              <w:left w:val="single" w:sz="4" w:space="0" w:color="000000"/>
              <w:bottom w:val="single" w:sz="4" w:space="0" w:color="000000"/>
            </w:tcBorders>
            <w:vAlign w:val="center"/>
          </w:tcPr>
          <w:p w14:paraId="0CE41693"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Overall dimensions excluding antenna and elements</w:t>
            </w:r>
          </w:p>
        </w:tc>
        <w:tc>
          <w:tcPr>
            <w:tcW w:w="3467" w:type="dxa"/>
            <w:tcBorders>
              <w:top w:val="single" w:sz="4" w:space="0" w:color="000000"/>
              <w:left w:val="single" w:sz="4" w:space="0" w:color="000000"/>
              <w:bottom w:val="single" w:sz="4" w:space="0" w:color="000000"/>
              <w:right w:val="single" w:sz="4" w:space="0" w:color="000000"/>
            </w:tcBorders>
            <w:vAlign w:val="center"/>
          </w:tcPr>
          <w:p w14:paraId="2542B1C3"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sz w:val="24"/>
                <w:szCs w:val="24"/>
              </w:rPr>
              <w:t xml:space="preserve">255×480×45 </w:t>
            </w:r>
            <w:proofErr w:type="spellStart"/>
            <w:r>
              <w:rPr>
                <w:color w:val="000000"/>
                <w:sz w:val="24"/>
                <w:szCs w:val="24"/>
              </w:rPr>
              <w:t>mm</w:t>
            </w:r>
            <w:proofErr w:type="spellEnd"/>
          </w:p>
        </w:tc>
      </w:tr>
    </w:tbl>
    <w:p w14:paraId="427386EC" w14:textId="77777777" w:rsidR="00C854C5" w:rsidRDefault="00C854C5" w:rsidP="00C854C5"/>
    <w:p w14:paraId="650BDCBB" w14:textId="4866A637" w:rsidR="00C36B2C" w:rsidRDefault="00A478BB" w:rsidP="00882BAA">
      <w:pPr>
        <w:pStyle w:val="2"/>
        <w:ind w:firstLine="567"/>
        <w:rPr>
          <w:rFonts w:ascii="Arial" w:eastAsia="Arial" w:hAnsi="Arial" w:cs="Arial"/>
          <w:sz w:val="24"/>
          <w:szCs w:val="24"/>
        </w:rPr>
      </w:pPr>
      <w:bookmarkStart w:id="10" w:name="_Toc229584870"/>
      <w:r>
        <w:rPr>
          <w:sz w:val="24"/>
          <w:szCs w:val="24"/>
        </w:rPr>
        <w:t xml:space="preserve">1.3 </w:t>
      </w:r>
      <w:proofErr w:type="spellStart"/>
      <w:r>
        <w:rPr>
          <w:sz w:val="24"/>
          <w:szCs w:val="24"/>
        </w:rPr>
        <w:t>Completeness</w:t>
      </w:r>
      <w:proofErr w:type="spellEnd"/>
      <w:r w:rsidR="00DF49DE">
        <w:rPr>
          <w:sz w:val="24"/>
          <w:szCs w:val="24"/>
        </w:rPr>
        <w:t xml:space="preserve"> </w:t>
      </w:r>
      <w:proofErr w:type="spellStart"/>
      <w:r w:rsidR="00BC5D97" w:rsidRPr="00882BAA">
        <w:rPr>
          <w:bCs/>
          <w:sz w:val="24"/>
          <w:szCs w:val="20"/>
          <w:lang w:eastAsia="zh-CN"/>
        </w:rPr>
        <w:t>devices</w:t>
      </w:r>
      <w:proofErr w:type="spellEnd"/>
      <w:r w:rsidR="00DF49DE">
        <w:rPr>
          <w:bCs/>
          <w:sz w:val="24"/>
          <w:szCs w:val="20"/>
          <w:lang w:eastAsia="zh-CN"/>
        </w:rPr>
        <w:t xml:space="preserve"> </w:t>
      </w:r>
      <w:r w:rsidR="00BC5D97">
        <w:rPr>
          <w:sz w:val="24"/>
          <w:szCs w:val="24"/>
        </w:rPr>
        <w:t>IS-02</w:t>
      </w:r>
      <w:bookmarkEnd w:id="10"/>
    </w:p>
    <w:p w14:paraId="131FD956" w14:textId="77777777" w:rsidR="00C36B2C" w:rsidRDefault="00C36B2C">
      <w:pPr>
        <w:pBdr>
          <w:top w:val="none" w:sz="4" w:space="0" w:color="000000"/>
          <w:left w:val="none" w:sz="4" w:space="0" w:color="000000"/>
          <w:bottom w:val="none" w:sz="4" w:space="0" w:color="000000"/>
          <w:right w:val="none" w:sz="4" w:space="0" w:color="000000"/>
          <w:between w:val="none" w:sz="4" w:space="0" w:color="000000"/>
        </w:pBdr>
        <w:jc w:val="both"/>
        <w:rPr>
          <w:color w:val="000000"/>
          <w:sz w:val="24"/>
          <w:szCs w:val="24"/>
        </w:rPr>
      </w:pPr>
    </w:p>
    <w:p w14:paraId="47E18532"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jc w:val="both"/>
        <w:rPr>
          <w:color w:val="000000"/>
          <w:lang w:val="en-US"/>
        </w:rPr>
      </w:pPr>
      <w:r w:rsidRPr="00F15B2A">
        <w:rPr>
          <w:color w:val="000000"/>
          <w:lang w:val="en-US"/>
        </w:rPr>
        <w:t>Table No. 2. Completeness for the VZG object</w:t>
      </w:r>
    </w:p>
    <w:tbl>
      <w:tblPr>
        <w:tblStyle w:val="StGen1"/>
        <w:tblW w:w="9811" w:type="dxa"/>
        <w:tblInd w:w="107" w:type="dxa"/>
        <w:tblLayout w:type="fixed"/>
        <w:tblLook w:val="0000" w:firstRow="0" w:lastRow="0" w:firstColumn="0" w:lastColumn="0" w:noHBand="0" w:noVBand="0"/>
      </w:tblPr>
      <w:tblGrid>
        <w:gridCol w:w="851"/>
        <w:gridCol w:w="5558"/>
        <w:gridCol w:w="3402"/>
      </w:tblGrid>
      <w:tr w:rsidR="00C36B2C" w14:paraId="62525160" w14:textId="77777777" w:rsidTr="004D13EE">
        <w:tc>
          <w:tcPr>
            <w:tcW w:w="851" w:type="dxa"/>
            <w:tcBorders>
              <w:top w:val="single" w:sz="4" w:space="0" w:color="000000"/>
              <w:left w:val="single" w:sz="4" w:space="0" w:color="000000"/>
              <w:bottom w:val="single" w:sz="4" w:space="0" w:color="000000"/>
            </w:tcBorders>
            <w:shd w:val="clear" w:color="auto" w:fill="92CDDC"/>
            <w:vAlign w:val="center"/>
          </w:tcPr>
          <w:p w14:paraId="31BF978C"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b/>
                <w:color w:val="000000"/>
              </w:rPr>
              <w:t>No.</w:t>
            </w:r>
          </w:p>
        </w:tc>
        <w:tc>
          <w:tcPr>
            <w:tcW w:w="5558" w:type="dxa"/>
            <w:tcBorders>
              <w:top w:val="single" w:sz="4" w:space="0" w:color="000000"/>
              <w:left w:val="single" w:sz="4" w:space="0" w:color="000000"/>
              <w:bottom w:val="single" w:sz="4" w:space="0" w:color="000000"/>
            </w:tcBorders>
            <w:shd w:val="clear" w:color="auto" w:fill="92CDDC"/>
            <w:vAlign w:val="center"/>
          </w:tcPr>
          <w:p w14:paraId="1E259B2C"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b/>
                <w:color w:val="000000"/>
              </w:rPr>
              <w:t>Name of the characteristic</w:t>
            </w:r>
          </w:p>
        </w:tc>
        <w:tc>
          <w:tcPr>
            <w:tcW w:w="3402" w:type="dxa"/>
            <w:tcBorders>
              <w:top w:val="single" w:sz="4" w:space="0" w:color="000000"/>
              <w:left w:val="single" w:sz="4" w:space="0" w:color="000000"/>
              <w:bottom w:val="single" w:sz="4" w:space="0" w:color="000000"/>
              <w:right w:val="single" w:sz="4" w:space="0" w:color="000000"/>
            </w:tcBorders>
            <w:shd w:val="clear" w:color="auto" w:fill="92CDDC"/>
            <w:vAlign w:val="center"/>
          </w:tcPr>
          <w:p w14:paraId="23BE9B23"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b/>
                <w:color w:val="000000"/>
              </w:rPr>
              <w:t>Quantity</w:t>
            </w:r>
          </w:p>
        </w:tc>
      </w:tr>
      <w:tr w:rsidR="00C36B2C" w14:paraId="6C0BF667" w14:textId="77777777" w:rsidTr="004D13EE">
        <w:tc>
          <w:tcPr>
            <w:tcW w:w="851" w:type="dxa"/>
            <w:tcBorders>
              <w:top w:val="single" w:sz="4" w:space="0" w:color="000000"/>
              <w:left w:val="single" w:sz="4" w:space="0" w:color="000000"/>
              <w:bottom w:val="single" w:sz="4" w:space="0" w:color="000000"/>
            </w:tcBorders>
            <w:vAlign w:val="center"/>
          </w:tcPr>
          <w:p w14:paraId="0B08AA8B"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1</w:t>
            </w:r>
          </w:p>
        </w:tc>
        <w:tc>
          <w:tcPr>
            <w:tcW w:w="5558" w:type="dxa"/>
            <w:tcBorders>
              <w:top w:val="single" w:sz="4" w:space="0" w:color="000000"/>
              <w:left w:val="single" w:sz="4" w:space="0" w:color="000000"/>
              <w:bottom w:val="single" w:sz="4" w:space="0" w:color="000000"/>
            </w:tcBorders>
            <w:vAlign w:val="center"/>
          </w:tcPr>
          <w:p w14:paraId="668341BA"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Device</w:t>
            </w:r>
            <w:r>
              <w:rPr>
                <w:color w:val="000000"/>
                <w:highlight w:val="white"/>
              </w:rPr>
              <w:t>IS-02</w:t>
            </w:r>
          </w:p>
        </w:tc>
        <w:tc>
          <w:tcPr>
            <w:tcW w:w="3402" w:type="dxa"/>
            <w:tcBorders>
              <w:top w:val="single" w:sz="4" w:space="0" w:color="000000"/>
              <w:left w:val="single" w:sz="4" w:space="0" w:color="000000"/>
              <w:bottom w:val="single" w:sz="4" w:space="0" w:color="000000"/>
              <w:right w:val="single" w:sz="4" w:space="0" w:color="000000"/>
            </w:tcBorders>
            <w:vAlign w:val="center"/>
          </w:tcPr>
          <w:p w14:paraId="547D755B"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rPr>
              <w:t>1 piece</w:t>
            </w:r>
          </w:p>
        </w:tc>
      </w:tr>
      <w:tr w:rsidR="00C36B2C" w14:paraId="2EBED45B" w14:textId="77777777" w:rsidTr="004D13EE">
        <w:tc>
          <w:tcPr>
            <w:tcW w:w="851" w:type="dxa"/>
            <w:tcBorders>
              <w:top w:val="single" w:sz="4" w:space="0" w:color="000000"/>
              <w:left w:val="single" w:sz="4" w:space="0" w:color="000000"/>
              <w:bottom w:val="single" w:sz="4" w:space="0" w:color="000000"/>
            </w:tcBorders>
            <w:vAlign w:val="center"/>
          </w:tcPr>
          <w:p w14:paraId="21F8BF29"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2</w:t>
            </w:r>
          </w:p>
        </w:tc>
        <w:tc>
          <w:tcPr>
            <w:tcW w:w="5558" w:type="dxa"/>
            <w:tcBorders>
              <w:top w:val="single" w:sz="4" w:space="0" w:color="000000"/>
              <w:left w:val="single" w:sz="4" w:space="0" w:color="000000"/>
              <w:bottom w:val="single" w:sz="4" w:space="0" w:color="000000"/>
            </w:tcBorders>
            <w:vAlign w:val="center"/>
          </w:tcPr>
          <w:p w14:paraId="5ECA578B"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Power cable</w:t>
            </w:r>
          </w:p>
        </w:tc>
        <w:tc>
          <w:tcPr>
            <w:tcW w:w="3402" w:type="dxa"/>
            <w:tcBorders>
              <w:top w:val="single" w:sz="4" w:space="0" w:color="000000"/>
              <w:left w:val="single" w:sz="4" w:space="0" w:color="000000"/>
              <w:bottom w:val="single" w:sz="4" w:space="0" w:color="000000"/>
              <w:right w:val="single" w:sz="4" w:space="0" w:color="000000"/>
            </w:tcBorders>
            <w:vAlign w:val="center"/>
          </w:tcPr>
          <w:p w14:paraId="138D4C8F"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rPr>
              <w:t>1 piece</w:t>
            </w:r>
          </w:p>
        </w:tc>
      </w:tr>
      <w:tr w:rsidR="00C36B2C" w14:paraId="10A53E9A" w14:textId="77777777" w:rsidTr="004D13EE">
        <w:tc>
          <w:tcPr>
            <w:tcW w:w="851" w:type="dxa"/>
            <w:tcBorders>
              <w:top w:val="single" w:sz="4" w:space="0" w:color="000000"/>
              <w:left w:val="single" w:sz="4" w:space="0" w:color="000000"/>
              <w:bottom w:val="single" w:sz="4" w:space="0" w:color="000000"/>
            </w:tcBorders>
            <w:vAlign w:val="center"/>
          </w:tcPr>
          <w:p w14:paraId="69E568B2"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3</w:t>
            </w:r>
          </w:p>
        </w:tc>
        <w:tc>
          <w:tcPr>
            <w:tcW w:w="5558" w:type="dxa"/>
            <w:tcBorders>
              <w:top w:val="single" w:sz="4" w:space="0" w:color="000000"/>
              <w:left w:val="single" w:sz="4" w:space="0" w:color="000000"/>
              <w:bottom w:val="single" w:sz="4" w:space="0" w:color="000000"/>
            </w:tcBorders>
            <w:vAlign w:val="center"/>
          </w:tcPr>
          <w:p w14:paraId="20EE5300"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User manual</w:t>
            </w:r>
          </w:p>
        </w:tc>
        <w:tc>
          <w:tcPr>
            <w:tcW w:w="3402" w:type="dxa"/>
            <w:tcBorders>
              <w:top w:val="single" w:sz="4" w:space="0" w:color="000000"/>
              <w:left w:val="single" w:sz="4" w:space="0" w:color="000000"/>
              <w:bottom w:val="single" w:sz="4" w:space="0" w:color="000000"/>
              <w:right w:val="single" w:sz="4" w:space="0" w:color="000000"/>
            </w:tcBorders>
            <w:vAlign w:val="center"/>
          </w:tcPr>
          <w:p w14:paraId="71F2F4C6"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rPr>
              <w:t>1 copy per batch</w:t>
            </w:r>
          </w:p>
        </w:tc>
      </w:tr>
      <w:tr w:rsidR="00C36B2C" w14:paraId="740FDC50" w14:textId="77777777" w:rsidTr="004D13EE">
        <w:tc>
          <w:tcPr>
            <w:tcW w:w="851" w:type="dxa"/>
            <w:tcBorders>
              <w:top w:val="single" w:sz="4" w:space="0" w:color="000000"/>
              <w:left w:val="single" w:sz="4" w:space="0" w:color="000000"/>
              <w:bottom w:val="single" w:sz="4" w:space="0" w:color="000000"/>
            </w:tcBorders>
            <w:vAlign w:val="center"/>
          </w:tcPr>
          <w:p w14:paraId="2E5F585D"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4</w:t>
            </w:r>
          </w:p>
        </w:tc>
        <w:tc>
          <w:tcPr>
            <w:tcW w:w="5558" w:type="dxa"/>
            <w:tcBorders>
              <w:top w:val="single" w:sz="4" w:space="0" w:color="000000"/>
              <w:left w:val="single" w:sz="4" w:space="0" w:color="000000"/>
              <w:bottom w:val="single" w:sz="4" w:space="0" w:color="000000"/>
            </w:tcBorders>
            <w:vAlign w:val="center"/>
          </w:tcPr>
          <w:p w14:paraId="1ACDA707"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rPr>
                <w:color w:val="000000"/>
              </w:rPr>
            </w:pPr>
            <w:r>
              <w:rPr>
                <w:color w:val="000000"/>
              </w:rPr>
              <w:t>Passport</w:t>
            </w:r>
          </w:p>
        </w:tc>
        <w:tc>
          <w:tcPr>
            <w:tcW w:w="3402" w:type="dxa"/>
            <w:tcBorders>
              <w:top w:val="single" w:sz="4" w:space="0" w:color="000000"/>
              <w:left w:val="single" w:sz="4" w:space="0" w:color="000000"/>
              <w:bottom w:val="single" w:sz="4" w:space="0" w:color="000000"/>
              <w:right w:val="single" w:sz="4" w:space="0" w:color="000000"/>
            </w:tcBorders>
            <w:vAlign w:val="center"/>
          </w:tcPr>
          <w:p w14:paraId="5E8D76B5" w14:textId="77777777" w:rsidR="00C36B2C" w:rsidRDefault="00A478BB">
            <w:pPr>
              <w:pBdr>
                <w:top w:val="none" w:sz="4" w:space="0" w:color="000000"/>
                <w:left w:val="none" w:sz="4" w:space="0" w:color="000000"/>
                <w:bottom w:val="none" w:sz="4" w:space="0" w:color="000000"/>
                <w:right w:val="none" w:sz="4" w:space="0" w:color="000000"/>
                <w:between w:val="none" w:sz="4" w:space="0" w:color="000000"/>
              </w:pBdr>
              <w:ind w:hanging="2"/>
              <w:jc w:val="center"/>
              <w:rPr>
                <w:color w:val="000000"/>
              </w:rPr>
            </w:pPr>
            <w:r>
              <w:rPr>
                <w:color w:val="000000"/>
              </w:rPr>
              <w:t>1 copy</w:t>
            </w:r>
          </w:p>
        </w:tc>
      </w:tr>
      <w:tr w:rsidR="00C36B2C" w:rsidRPr="00F15B2A" w14:paraId="1E2C1A68" w14:textId="77777777" w:rsidTr="004D13EE">
        <w:tc>
          <w:tcPr>
            <w:tcW w:w="9811" w:type="dxa"/>
            <w:gridSpan w:val="3"/>
            <w:tcBorders>
              <w:top w:val="single" w:sz="4" w:space="0" w:color="000000"/>
              <w:left w:val="single" w:sz="4" w:space="0" w:color="000000"/>
              <w:bottom w:val="single" w:sz="4" w:space="0" w:color="000000"/>
              <w:right w:val="single" w:sz="4" w:space="0" w:color="000000"/>
            </w:tcBorders>
            <w:vAlign w:val="center"/>
          </w:tcPr>
          <w:p w14:paraId="1F83CBB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jc w:val="both"/>
              <w:rPr>
                <w:color w:val="000000"/>
                <w:lang w:val="en-US"/>
              </w:rPr>
            </w:pPr>
            <w:r w:rsidRPr="00F15B2A">
              <w:rPr>
                <w:color w:val="000000"/>
                <w:lang w:val="en-US"/>
              </w:rPr>
              <w:t>Note: The batch is determined when ordering.</w:t>
            </w:r>
          </w:p>
        </w:tc>
      </w:tr>
    </w:tbl>
    <w:p w14:paraId="1CFDCE37" w14:textId="77777777" w:rsidR="002D725A" w:rsidRPr="00F15B2A" w:rsidRDefault="002D725A" w:rsidP="002D725A">
      <w:pPr>
        <w:rPr>
          <w:highlight w:val="yellow"/>
          <w:lang w:val="en-US"/>
        </w:rPr>
      </w:pPr>
    </w:p>
    <w:p w14:paraId="4FDCE3EE" w14:textId="77777777" w:rsidR="002D725A" w:rsidRPr="00F15B2A" w:rsidRDefault="002D725A">
      <w:pPr>
        <w:rPr>
          <w:highlight w:val="yellow"/>
          <w:lang w:val="en-US"/>
        </w:rPr>
      </w:pPr>
      <w:r w:rsidRPr="00F15B2A">
        <w:rPr>
          <w:highlight w:val="yellow"/>
          <w:lang w:val="en-US"/>
        </w:rPr>
        <w:br w:type="page"/>
      </w:r>
    </w:p>
    <w:p w14:paraId="6820F408" w14:textId="0754F062" w:rsidR="00C36B2C" w:rsidRPr="00362B7C" w:rsidRDefault="00A478BB" w:rsidP="00882BAA">
      <w:pPr>
        <w:pStyle w:val="2"/>
        <w:ind w:firstLine="567"/>
        <w:rPr>
          <w:sz w:val="24"/>
          <w:szCs w:val="24"/>
        </w:rPr>
      </w:pPr>
      <w:bookmarkStart w:id="11" w:name="_Toc229584871"/>
      <w:r w:rsidRPr="00362B7C">
        <w:rPr>
          <w:sz w:val="24"/>
          <w:szCs w:val="24"/>
        </w:rPr>
        <w:lastRenderedPageBreak/>
        <w:t>1.4.</w:t>
      </w:r>
      <w:r w:rsidR="00DF49DE">
        <w:rPr>
          <w:sz w:val="24"/>
          <w:szCs w:val="24"/>
        </w:rPr>
        <w:t xml:space="preserve"> </w:t>
      </w:r>
      <w:proofErr w:type="spellStart"/>
      <w:r w:rsidRPr="00362B7C">
        <w:rPr>
          <w:bCs/>
          <w:sz w:val="24"/>
          <w:szCs w:val="20"/>
          <w:lang w:eastAsia="zh-CN"/>
        </w:rPr>
        <w:t>Front</w:t>
      </w:r>
      <w:r w:rsidRPr="00362B7C">
        <w:rPr>
          <w:sz w:val="24"/>
          <w:szCs w:val="24"/>
        </w:rPr>
        <w:t>panel</w:t>
      </w:r>
      <w:proofErr w:type="spellEnd"/>
      <w:r w:rsidRPr="00362B7C">
        <w:rPr>
          <w:sz w:val="24"/>
          <w:szCs w:val="24"/>
        </w:rPr>
        <w:t xml:space="preserve"> "IS-02"</w:t>
      </w:r>
      <w:bookmarkEnd w:id="11"/>
    </w:p>
    <w:p w14:paraId="533EB730" w14:textId="77777777" w:rsidR="00C36B2C" w:rsidRPr="00362B7C" w:rsidRDefault="00C36B2C">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rPr>
      </w:pPr>
    </w:p>
    <w:p w14:paraId="280695F0" w14:textId="77777777" w:rsidR="00855760" w:rsidRPr="00362B7C" w:rsidRDefault="00855760" w:rsidP="00855760"/>
    <w:p w14:paraId="1FB2E870" w14:textId="77777777" w:rsidR="00855760" w:rsidRPr="00362B7C" w:rsidRDefault="00855760" w:rsidP="00855760"/>
    <w:p w14:paraId="2D8BD8C5" w14:textId="77777777" w:rsidR="00855760" w:rsidRPr="00362B7C" w:rsidRDefault="00855760" w:rsidP="00855760"/>
    <w:p w14:paraId="6907CD5D" w14:textId="77777777" w:rsidR="00855760" w:rsidRPr="00362B7C" w:rsidRDefault="0007345F" w:rsidP="00855760">
      <w:pPr>
        <w:pBdr>
          <w:top w:val="none" w:sz="4" w:space="0" w:color="000000"/>
          <w:left w:val="none" w:sz="4" w:space="0" w:color="000000"/>
          <w:bottom w:val="none" w:sz="4" w:space="0" w:color="000000"/>
          <w:right w:val="none" w:sz="4" w:space="0" w:color="000000"/>
          <w:between w:val="none" w:sz="4" w:space="0" w:color="000000"/>
        </w:pBdr>
        <w:jc w:val="center"/>
        <w:rPr>
          <w:b/>
          <w:bCs/>
          <w:color w:val="000000"/>
          <w:sz w:val="24"/>
          <w:szCs w:val="24"/>
        </w:rPr>
      </w:pPr>
      <w:r w:rsidRPr="00362B7C">
        <w:rPr>
          <w:noProof/>
        </w:rPr>
        <mc:AlternateContent>
          <mc:Choice Requires="wps">
            <w:drawing>
              <wp:anchor distT="0" distB="0" distL="115200" distR="115200" simplePos="0" relativeHeight="251658240" behindDoc="0" locked="0" layoutInCell="1" allowOverlap="1" wp14:anchorId="46AFB775" wp14:editId="5E1DDDA4">
                <wp:simplePos x="0" y="0"/>
                <wp:positionH relativeFrom="column">
                  <wp:posOffset>553284</wp:posOffset>
                </wp:positionH>
                <wp:positionV relativeFrom="paragraph">
                  <wp:posOffset>455865</wp:posOffset>
                </wp:positionV>
                <wp:extent cx="196022" cy="416521"/>
                <wp:effectExtent l="57150" t="38100" r="52070" b="79375"/>
                <wp:wrapNone/>
                <wp:docPr id="60" name="Прямая соединительная линия 60"/>
                <wp:cNvGraphicFramePr/>
                <a:graphic xmlns:a="http://schemas.openxmlformats.org/drawingml/2006/main">
                  <a:graphicData uri="http://schemas.microsoft.com/office/word/2010/wordprocessingShape">
                    <wps:wsp>
                      <wps:cNvCnPr/>
                      <wps:spPr bwMode="auto">
                        <a:xfrm flipV="1">
                          <a:off x="0" y="0"/>
                          <a:ext cx="196022" cy="416521"/>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07C36038" id="Прямая соединительная линия 60" o:spid="_x0000_s1026" style="position:absolute;flip:y;z-index:25167872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43.55pt,35.9pt" to="59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50048" behindDoc="0" locked="0" layoutInCell="1" allowOverlap="1" wp14:anchorId="3ACCCA20" wp14:editId="5D72F687">
                <wp:simplePos x="0" y="0"/>
                <wp:positionH relativeFrom="column">
                  <wp:posOffset>547474</wp:posOffset>
                </wp:positionH>
                <wp:positionV relativeFrom="paragraph">
                  <wp:posOffset>67310</wp:posOffset>
                </wp:positionV>
                <wp:extent cx="391644" cy="388316"/>
                <wp:effectExtent l="57150" t="19050" r="85090" b="88265"/>
                <wp:wrapNone/>
                <wp:docPr id="67" name="Прямоугольник 67"/>
                <wp:cNvGraphicFramePr/>
                <a:graphic xmlns:a="http://schemas.openxmlformats.org/drawingml/2006/main">
                  <a:graphicData uri="http://schemas.microsoft.com/office/word/2010/wordprocessingShape">
                    <wps:wsp>
                      <wps:cNvSpPr/>
                      <wps:spPr bwMode="auto">
                        <a:xfrm flipH="1">
                          <a:off x="0" y="0"/>
                          <a:ext cx="391644" cy="388316"/>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FF53C0" id="Прямоугольник 67" o:spid="_x0000_s1026" style="position:absolute;margin-left:43.1pt;margin-top:5.3pt;width:30.85pt;height:30.6pt;flip:x;z-index:25166848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" filled="f" strokecolor="red" strokeweight=".52914mm">
                <v:shadow on="t" color="black" opacity="22937f" origin=",.5" offset="0,.63889mm"/>
              </v:rect>
            </w:pict>
          </mc:Fallback>
        </mc:AlternateContent>
      </w:r>
      <w:r w:rsidRPr="00362B7C">
        <w:rPr>
          <w:noProof/>
        </w:rPr>
        <mc:AlternateContent>
          <mc:Choice Requires="wps">
            <w:drawing>
              <wp:anchor distT="0" distB="0" distL="115200" distR="115200" simplePos="0" relativeHeight="251654144" behindDoc="0" locked="0" layoutInCell="1" allowOverlap="1" wp14:anchorId="1E688F22" wp14:editId="2C47C905">
                <wp:simplePos x="0" y="0"/>
                <wp:positionH relativeFrom="column">
                  <wp:posOffset>946446</wp:posOffset>
                </wp:positionH>
                <wp:positionV relativeFrom="paragraph">
                  <wp:posOffset>438394</wp:posOffset>
                </wp:positionV>
                <wp:extent cx="196022" cy="443577"/>
                <wp:effectExtent l="57150" t="38100" r="52070" b="90170"/>
                <wp:wrapNone/>
                <wp:docPr id="52" name="Прямая соединительная линия 52"/>
                <wp:cNvGraphicFramePr/>
                <a:graphic xmlns:a="http://schemas.openxmlformats.org/drawingml/2006/main">
                  <a:graphicData uri="http://schemas.microsoft.com/office/word/2010/wordprocessingShape">
                    <wps:wsp>
                      <wps:cNvCnPr/>
                      <wps:spPr bwMode="auto">
                        <a:xfrm flipV="1">
                          <a:off x="0" y="0"/>
                          <a:ext cx="196022" cy="443577"/>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98A07C2" id="Прямая соединительная линия 52" o:spid="_x0000_s1026" style="position:absolute;flip:y;z-index:25167462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74.5pt,34.5pt" to="89.95pt,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42880" behindDoc="0" locked="0" layoutInCell="1" allowOverlap="1" wp14:anchorId="58F78B19" wp14:editId="2BA02675">
                <wp:simplePos x="0" y="0"/>
                <wp:positionH relativeFrom="column">
                  <wp:posOffset>952016</wp:posOffset>
                </wp:positionH>
                <wp:positionV relativeFrom="paragraph">
                  <wp:posOffset>76835</wp:posOffset>
                </wp:positionV>
                <wp:extent cx="327643" cy="361605"/>
                <wp:effectExtent l="57150" t="19050" r="73025" b="95885"/>
                <wp:wrapNone/>
                <wp:docPr id="53" name="Прямоугольник 53"/>
                <wp:cNvGraphicFramePr/>
                <a:graphic xmlns:a="http://schemas.openxmlformats.org/drawingml/2006/main">
                  <a:graphicData uri="http://schemas.microsoft.com/office/word/2010/wordprocessingShape">
                    <wps:wsp>
                      <wps:cNvSpPr/>
                      <wps:spPr bwMode="auto">
                        <a:xfrm flipH="1">
                          <a:off x="0" y="0"/>
                          <a:ext cx="327643" cy="361605"/>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044E00" id="Прямоугольник 53" o:spid="_x0000_s1026" style="position:absolute;margin-left:74.95pt;margin-top:6.05pt;width:25.8pt;height:28.45pt;flip:x;z-index:25166028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" filled="f" strokecolor="red" strokeweight=".52914mm">
                <v:shadow on="t" color="black" opacity="22937f" origin=",.5" offset="0,.63889mm"/>
              </v:rect>
            </w:pict>
          </mc:Fallback>
        </mc:AlternateContent>
      </w:r>
      <w:r w:rsidRPr="00362B7C">
        <w:rPr>
          <w:noProof/>
        </w:rPr>
        <mc:AlternateContent>
          <mc:Choice Requires="wps">
            <w:drawing>
              <wp:anchor distT="0" distB="0" distL="115200" distR="115200" simplePos="0" relativeHeight="251655168" behindDoc="0" locked="0" layoutInCell="1" allowOverlap="1" wp14:anchorId="39F03151" wp14:editId="4EA0CFF5">
                <wp:simplePos x="0" y="0"/>
                <wp:positionH relativeFrom="column">
                  <wp:posOffset>1348544</wp:posOffset>
                </wp:positionH>
                <wp:positionV relativeFrom="paragraph">
                  <wp:posOffset>498592</wp:posOffset>
                </wp:positionV>
                <wp:extent cx="134890" cy="372116"/>
                <wp:effectExtent l="38100" t="38100" r="55880" b="85090"/>
                <wp:wrapNone/>
                <wp:docPr id="54" name="Прямая соединительная линия 54"/>
                <wp:cNvGraphicFramePr/>
                <a:graphic xmlns:a="http://schemas.openxmlformats.org/drawingml/2006/main">
                  <a:graphicData uri="http://schemas.microsoft.com/office/word/2010/wordprocessingShape">
                    <wps:wsp>
                      <wps:cNvCnPr/>
                      <wps:spPr bwMode="auto">
                        <a:xfrm flipV="1">
                          <a:off x="0" y="0"/>
                          <a:ext cx="134890" cy="372116"/>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07EE1631" id="Прямая соединительная линия 54" o:spid="_x0000_s1026" style="position:absolute;flip:y;z-index:25167564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106.2pt,39.25pt" to="116.8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49024" behindDoc="0" locked="0" layoutInCell="1" allowOverlap="1" wp14:anchorId="0A56DA8D" wp14:editId="410AFFF5">
                <wp:simplePos x="0" y="0"/>
                <wp:positionH relativeFrom="column">
                  <wp:posOffset>1324823</wp:posOffset>
                </wp:positionH>
                <wp:positionV relativeFrom="paragraph">
                  <wp:posOffset>87685</wp:posOffset>
                </wp:positionV>
                <wp:extent cx="338030" cy="412506"/>
                <wp:effectExtent l="57150" t="19050" r="81280" b="102235"/>
                <wp:wrapNone/>
                <wp:docPr id="66" name="Прямоугольник 66"/>
                <wp:cNvGraphicFramePr/>
                <a:graphic xmlns:a="http://schemas.openxmlformats.org/drawingml/2006/main">
                  <a:graphicData uri="http://schemas.microsoft.com/office/word/2010/wordprocessingShape">
                    <wps:wsp>
                      <wps:cNvSpPr/>
                      <wps:spPr bwMode="auto">
                        <a:xfrm flipH="1">
                          <a:off x="0" y="0"/>
                          <a:ext cx="338030" cy="412506"/>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6B06A" id="Прямоугольник 66" o:spid="_x0000_s1026" style="position:absolute;margin-left:104.3pt;margin-top:6.9pt;width:26.6pt;height:32.5pt;flip:x;z-index:251667456;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" filled="f" strokecolor="red" strokeweight=".52914mm">
                <v:shadow on="t" color="black" opacity="22937f" origin=",.5" offset="0,.63889mm"/>
              </v:rect>
            </w:pict>
          </mc:Fallback>
        </mc:AlternateContent>
      </w:r>
      <w:r w:rsidRPr="00362B7C">
        <w:rPr>
          <w:noProof/>
        </w:rPr>
        <mc:AlternateContent>
          <mc:Choice Requires="wps">
            <w:drawing>
              <wp:anchor distT="0" distB="0" distL="115200" distR="115200" simplePos="0" relativeHeight="251653120" behindDoc="0" locked="0" layoutInCell="1" allowOverlap="1" wp14:anchorId="5E0A1E56" wp14:editId="453ABC42">
                <wp:simplePos x="0" y="0"/>
                <wp:positionH relativeFrom="column">
                  <wp:posOffset>1847132</wp:posOffset>
                </wp:positionH>
                <wp:positionV relativeFrom="paragraph">
                  <wp:posOffset>473041</wp:posOffset>
                </wp:positionV>
                <wp:extent cx="145626" cy="409792"/>
                <wp:effectExtent l="38100" t="38100" r="64135" b="85725"/>
                <wp:wrapNone/>
                <wp:docPr id="50" name="Прямая соединительная линия 50"/>
                <wp:cNvGraphicFramePr/>
                <a:graphic xmlns:a="http://schemas.openxmlformats.org/drawingml/2006/main">
                  <a:graphicData uri="http://schemas.microsoft.com/office/word/2010/wordprocessingShape">
                    <wps:wsp>
                      <wps:cNvCnPr/>
                      <wps:spPr bwMode="auto">
                        <a:xfrm flipV="1">
                          <a:off x="0" y="0"/>
                          <a:ext cx="145626" cy="409792"/>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78746791" id="Прямая соединительная линия 50" o:spid="_x0000_s1026" style="position:absolute;flip:y;z-index:25167360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145.45pt,37.25pt" to="156.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41856" behindDoc="0" locked="0" layoutInCell="1" allowOverlap="1" wp14:anchorId="795502D8" wp14:editId="4D5B14A0">
                <wp:simplePos x="0" y="0"/>
                <wp:positionH relativeFrom="column">
                  <wp:posOffset>1676220</wp:posOffset>
                </wp:positionH>
                <wp:positionV relativeFrom="paragraph">
                  <wp:posOffset>105410</wp:posOffset>
                </wp:positionV>
                <wp:extent cx="620206" cy="368288"/>
                <wp:effectExtent l="9524" t="9524" r="9524" b="9524"/>
                <wp:wrapNone/>
                <wp:docPr id="51" name="Прямоугольник 51"/>
                <wp:cNvGraphicFramePr/>
                <a:graphic xmlns:a="http://schemas.openxmlformats.org/drawingml/2006/main">
                  <a:graphicData uri="http://schemas.microsoft.com/office/word/2010/wordprocessingShape">
                    <wps:wsp>
                      <wps:cNvSpPr/>
                      <wps:spPr bwMode="auto">
                        <a:xfrm flipH="1">
                          <a:off x="0" y="0"/>
                          <a:ext cx="620206" cy="368288"/>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anchor>
            </w:drawing>
          </mc:Choice>
          <mc:Fallback>
            <w:pict>
              <v:rect w14:anchorId="12094C13" id="Прямоугольник 51" o:spid="_x0000_s1026" style="position:absolute;margin-left:132pt;margin-top:8.3pt;width:48.85pt;height:29pt;flip:x;z-index:251659264;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" filled="f" strokecolor="red" strokeweight=".52914mm">
                <v:shadow on="t" color="black" opacity="22937f" origin=",.5" offset="0,.63889mm"/>
              </v:rect>
            </w:pict>
          </mc:Fallback>
        </mc:AlternateContent>
      </w:r>
      <w:r w:rsidRPr="00362B7C">
        <w:rPr>
          <w:noProof/>
        </w:rPr>
        <mc:AlternateContent>
          <mc:Choice Requires="wps">
            <w:drawing>
              <wp:anchor distT="0" distB="0" distL="115200" distR="115200" simplePos="0" relativeHeight="251660288" behindDoc="0" locked="0" layoutInCell="1" allowOverlap="1" wp14:anchorId="3A331737" wp14:editId="550E71B2">
                <wp:simplePos x="0" y="0"/>
                <wp:positionH relativeFrom="column">
                  <wp:posOffset>2742482</wp:posOffset>
                </wp:positionH>
                <wp:positionV relativeFrom="paragraph">
                  <wp:posOffset>498592</wp:posOffset>
                </wp:positionV>
                <wp:extent cx="109646" cy="373341"/>
                <wp:effectExtent l="38100" t="38100" r="62230" b="84455"/>
                <wp:wrapNone/>
                <wp:docPr id="64" name="Прямая соединительная линия 64"/>
                <wp:cNvGraphicFramePr/>
                <a:graphic xmlns:a="http://schemas.openxmlformats.org/drawingml/2006/main">
                  <a:graphicData uri="http://schemas.microsoft.com/office/word/2010/wordprocessingShape">
                    <wps:wsp>
                      <wps:cNvCnPr/>
                      <wps:spPr bwMode="auto">
                        <a:xfrm flipV="1">
                          <a:off x="0" y="0"/>
                          <a:ext cx="109646" cy="373341"/>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6DD91B53" id="Прямая соединительная линия 64" o:spid="_x0000_s1026" style="position:absolute;flip:y;z-index:25168076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215.95pt,39.25pt" to="224.6pt,6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48000" behindDoc="0" locked="0" layoutInCell="1" allowOverlap="1" wp14:anchorId="262C95E7" wp14:editId="177F8966">
                <wp:simplePos x="0" y="0"/>
                <wp:positionH relativeFrom="column">
                  <wp:posOffset>2373646</wp:posOffset>
                </wp:positionH>
                <wp:positionV relativeFrom="paragraph">
                  <wp:posOffset>102870</wp:posOffset>
                </wp:positionV>
                <wp:extent cx="1131389" cy="395565"/>
                <wp:effectExtent l="57150" t="19050" r="69215" b="100330"/>
                <wp:wrapNone/>
                <wp:docPr id="65" name="Прямоугольник 65"/>
                <wp:cNvGraphicFramePr/>
                <a:graphic xmlns:a="http://schemas.openxmlformats.org/drawingml/2006/main">
                  <a:graphicData uri="http://schemas.microsoft.com/office/word/2010/wordprocessingShape">
                    <wps:wsp>
                      <wps:cNvSpPr/>
                      <wps:spPr bwMode="auto">
                        <a:xfrm flipH="1">
                          <a:off x="0" y="0"/>
                          <a:ext cx="1131389" cy="395565"/>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4F3D3" id="Прямоугольник 65" o:spid="_x0000_s1026" style="position:absolute;margin-left:186.9pt;margin-top:8.1pt;width:89.1pt;height:31.15pt;flip:x;z-index:25166643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" filled="f" strokecolor="red" strokeweight=".52914mm">
                <v:shadow on="t" color="black" opacity="22937f" origin=",.5" offset="0,.63889mm"/>
              </v:rect>
            </w:pict>
          </mc:Fallback>
        </mc:AlternateContent>
      </w:r>
      <w:r w:rsidRPr="00362B7C">
        <w:rPr>
          <w:noProof/>
        </w:rPr>
        <mc:AlternateContent>
          <mc:Choice Requires="wps">
            <w:drawing>
              <wp:anchor distT="0" distB="0" distL="115200" distR="115200" simplePos="0" relativeHeight="251659264" behindDoc="0" locked="0" layoutInCell="1" allowOverlap="1" wp14:anchorId="12C6D6AA" wp14:editId="7125EB9B">
                <wp:simplePos x="0" y="0"/>
                <wp:positionH relativeFrom="column">
                  <wp:posOffset>3979814</wp:posOffset>
                </wp:positionH>
                <wp:positionV relativeFrom="paragraph">
                  <wp:posOffset>402512</wp:posOffset>
                </wp:positionV>
                <wp:extent cx="0" cy="492657"/>
                <wp:effectExtent l="95250" t="38100" r="76200" b="79375"/>
                <wp:wrapNone/>
                <wp:docPr id="62" name="Прямая соединительная линия 62"/>
                <wp:cNvGraphicFramePr/>
                <a:graphic xmlns:a="http://schemas.openxmlformats.org/drawingml/2006/main">
                  <a:graphicData uri="http://schemas.microsoft.com/office/word/2010/wordprocessingShape">
                    <wps:wsp>
                      <wps:cNvCnPr/>
                      <wps:spPr bwMode="auto">
                        <a:xfrm flipH="1" flipV="1">
                          <a:off x="0" y="0"/>
                          <a:ext cx="0" cy="492657"/>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6E2E948B" id="Прямая соединительная линия 62" o:spid="_x0000_s1026" style="position:absolute;flip:x y;z-index:25167974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313.35pt,31.7pt" to="313.3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46976" behindDoc="0" locked="0" layoutInCell="1" allowOverlap="1" wp14:anchorId="56CC8DD2" wp14:editId="00699C84">
                <wp:simplePos x="0" y="0"/>
                <wp:positionH relativeFrom="column">
                  <wp:posOffset>3527593</wp:posOffset>
                </wp:positionH>
                <wp:positionV relativeFrom="paragraph">
                  <wp:posOffset>231892</wp:posOffset>
                </wp:positionV>
                <wp:extent cx="1198245" cy="171278"/>
                <wp:effectExtent l="57150" t="19050" r="78105" b="95885"/>
                <wp:wrapNone/>
                <wp:docPr id="63" name="Прямоугольник 63"/>
                <wp:cNvGraphicFramePr/>
                <a:graphic xmlns:a="http://schemas.openxmlformats.org/drawingml/2006/main">
                  <a:graphicData uri="http://schemas.microsoft.com/office/word/2010/wordprocessingShape">
                    <wps:wsp>
                      <wps:cNvSpPr/>
                      <wps:spPr bwMode="auto">
                        <a:xfrm flipH="1">
                          <a:off x="0" y="0"/>
                          <a:ext cx="1198245" cy="171278"/>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0838E" id="Прямоугольник 63" o:spid="_x0000_s1026" style="position:absolute;margin-left:277.75pt;margin-top:18.25pt;width:94.35pt;height:13.5pt;flip:x;z-index:251665408;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" filled="f" strokecolor="red" strokeweight=".52914mm">
                <v:shadow on="t" color="black" opacity="22937f" origin=",.5" offset="0,.63889mm"/>
              </v:rect>
            </w:pict>
          </mc:Fallback>
        </mc:AlternateContent>
      </w:r>
      <w:r w:rsidRPr="00362B7C">
        <w:rPr>
          <w:noProof/>
        </w:rPr>
        <mc:AlternateContent>
          <mc:Choice Requires="wps">
            <w:drawing>
              <wp:anchor distT="0" distB="0" distL="115200" distR="115200" simplePos="0" relativeHeight="251656192" behindDoc="0" locked="0" layoutInCell="1" allowOverlap="1" wp14:anchorId="6EA624A7" wp14:editId="76D91D6B">
                <wp:simplePos x="0" y="0"/>
                <wp:positionH relativeFrom="column">
                  <wp:posOffset>5654836</wp:posOffset>
                </wp:positionH>
                <wp:positionV relativeFrom="paragraph">
                  <wp:posOffset>533706</wp:posOffset>
                </wp:positionV>
                <wp:extent cx="0" cy="209116"/>
                <wp:effectExtent l="95250" t="38100" r="76200" b="76835"/>
                <wp:wrapNone/>
                <wp:docPr id="55" name="Прямая соединительная линия 55"/>
                <wp:cNvGraphicFramePr/>
                <a:graphic xmlns:a="http://schemas.openxmlformats.org/drawingml/2006/main">
                  <a:graphicData uri="http://schemas.microsoft.com/office/word/2010/wordprocessingShape">
                    <wps:wsp>
                      <wps:cNvCnPr/>
                      <wps:spPr bwMode="auto">
                        <a:xfrm flipH="1" flipV="1">
                          <a:off x="0" y="0"/>
                          <a:ext cx="0" cy="209116"/>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2C54B919" id="Прямая соединительная линия 55" o:spid="_x0000_s1026" style="position:absolute;flip:x y;z-index:25167667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445.25pt,42pt" to="445.25pt,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61312" behindDoc="0" locked="0" layoutInCell="1" allowOverlap="1" wp14:anchorId="024A78C0" wp14:editId="7E07205C">
                <wp:simplePos x="0" y="0"/>
                <wp:positionH relativeFrom="column">
                  <wp:posOffset>5168614</wp:posOffset>
                </wp:positionH>
                <wp:positionV relativeFrom="paragraph">
                  <wp:posOffset>533706</wp:posOffset>
                </wp:positionV>
                <wp:extent cx="45465" cy="204032"/>
                <wp:effectExtent l="76200" t="38100" r="50165" b="81915"/>
                <wp:wrapNone/>
                <wp:docPr id="70" name="Прямая соединительная линия 70"/>
                <wp:cNvGraphicFramePr/>
                <a:graphic xmlns:a="http://schemas.openxmlformats.org/drawingml/2006/main">
                  <a:graphicData uri="http://schemas.microsoft.com/office/word/2010/wordprocessingShape">
                    <wps:wsp>
                      <wps:cNvCnPr/>
                      <wps:spPr bwMode="auto">
                        <a:xfrm flipV="1">
                          <a:off x="0" y="0"/>
                          <a:ext cx="45465" cy="204032"/>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479DE4E" id="Прямая соединительная линия 70" o:spid="_x0000_s1026" style="position:absolute;flip:y;z-index:25168179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407pt,42pt" to="410.6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57216" behindDoc="0" locked="0" layoutInCell="1" allowOverlap="1" wp14:anchorId="7271559E" wp14:editId="00EE8A69">
                <wp:simplePos x="0" y="0"/>
                <wp:positionH relativeFrom="column">
                  <wp:posOffset>4749992</wp:posOffset>
                </wp:positionH>
                <wp:positionV relativeFrom="paragraph">
                  <wp:posOffset>438394</wp:posOffset>
                </wp:positionV>
                <wp:extent cx="196023" cy="444955"/>
                <wp:effectExtent l="38100" t="38100" r="52070" b="88900"/>
                <wp:wrapNone/>
                <wp:docPr id="58" name="Прямая соединительная линия 58"/>
                <wp:cNvGraphicFramePr/>
                <a:graphic xmlns:a="http://schemas.openxmlformats.org/drawingml/2006/main">
                  <a:graphicData uri="http://schemas.microsoft.com/office/word/2010/wordprocessingShape">
                    <wps:wsp>
                      <wps:cNvCnPr/>
                      <wps:spPr bwMode="auto">
                        <a:xfrm flipV="1">
                          <a:off x="0" y="0"/>
                          <a:ext cx="196023" cy="444955"/>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7608C1F" id="Прямая соединительная линия 58" o:spid="_x0000_s1026" style="position:absolute;flip:y;z-index:251677696;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374pt,34.5pt" to="389.4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45952" behindDoc="0" locked="0" layoutInCell="1" allowOverlap="1" wp14:anchorId="5A4082EF" wp14:editId="77EBEBC8">
                <wp:simplePos x="0" y="0"/>
                <wp:positionH relativeFrom="column">
                  <wp:posOffset>4776240</wp:posOffset>
                </wp:positionH>
                <wp:positionV relativeFrom="paragraph">
                  <wp:posOffset>154257</wp:posOffset>
                </wp:positionV>
                <wp:extent cx="333526" cy="280896"/>
                <wp:effectExtent l="57150" t="19050" r="85725" b="100330"/>
                <wp:wrapNone/>
                <wp:docPr id="59" name="Прямоугольник 59"/>
                <wp:cNvGraphicFramePr/>
                <a:graphic xmlns:a="http://schemas.openxmlformats.org/drawingml/2006/main">
                  <a:graphicData uri="http://schemas.microsoft.com/office/word/2010/wordprocessingShape">
                    <wps:wsp>
                      <wps:cNvSpPr/>
                      <wps:spPr bwMode="auto">
                        <a:xfrm flipH="1">
                          <a:off x="0" y="0"/>
                          <a:ext cx="333526" cy="280896"/>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2B1DB" id="Прямоугольник 59" o:spid="_x0000_s1026" style="position:absolute;margin-left:376.1pt;margin-top:12.15pt;width:26.25pt;height:22.1pt;flip:x;z-index:251663360;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" filled="f" strokecolor="red" strokeweight=".52914mm">
                <v:shadow on="t" color="black" opacity="22937f" origin=",.5" offset="0,.63889mm"/>
              </v:rect>
            </w:pict>
          </mc:Fallback>
        </mc:AlternateContent>
      </w:r>
      <w:r w:rsidRPr="00362B7C">
        <w:rPr>
          <w:noProof/>
        </w:rPr>
        <mc:AlternateContent>
          <mc:Choice Requires="wps">
            <w:drawing>
              <wp:anchor distT="0" distB="0" distL="115200" distR="115200" simplePos="0" relativeHeight="251644928" behindDoc="0" locked="0" layoutInCell="1" allowOverlap="1" wp14:anchorId="30C13E9C" wp14:editId="008BB055">
                <wp:simplePos x="0" y="0"/>
                <wp:positionH relativeFrom="column">
                  <wp:posOffset>5110390</wp:posOffset>
                </wp:positionH>
                <wp:positionV relativeFrom="paragraph">
                  <wp:posOffset>276376</wp:posOffset>
                </wp:positionV>
                <wp:extent cx="243205" cy="254589"/>
                <wp:effectExtent l="57150" t="19050" r="80645" b="88900"/>
                <wp:wrapNone/>
                <wp:docPr id="57" name="Прямоугольник 57"/>
                <wp:cNvGraphicFramePr/>
                <a:graphic xmlns:a="http://schemas.openxmlformats.org/drawingml/2006/main">
                  <a:graphicData uri="http://schemas.microsoft.com/office/word/2010/wordprocessingShape">
                    <wps:wsp>
                      <wps:cNvSpPr/>
                      <wps:spPr bwMode="auto">
                        <a:xfrm flipH="1">
                          <a:off x="0" y="0"/>
                          <a:ext cx="243205" cy="254589"/>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V relativeFrom="margin">
                  <wp14:pctHeight>0</wp14:pctHeight>
                </wp14:sizeRelV>
              </wp:anchor>
            </w:drawing>
          </mc:Choice>
          <mc:Fallback>
            <w:pict>
              <v:rect w14:anchorId="698218E0" id="Прямоугольник 57" o:spid="_x0000_s1026" style="position:absolute;margin-left:402.4pt;margin-top:21.75pt;width:19.15pt;height:20.05pt;flip:x;z-index:251662336;visibility:visible;mso-wrap-style:square;mso-height-percent:0;mso-wrap-distance-left:3.2mm;mso-wrap-distance-top:0;mso-wrap-distance-right:3.2mm;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" filled="f" strokecolor="red" strokeweight=".52914mm">
                <v:shadow on="t" color="black" opacity="22937f" origin=",.5" offset="0,.63889mm"/>
              </v:rect>
            </w:pict>
          </mc:Fallback>
        </mc:AlternateContent>
      </w:r>
      <w:r w:rsidR="00666BA7" w:rsidRPr="00362B7C">
        <w:rPr>
          <w:noProof/>
        </w:rPr>
        <mc:AlternateContent>
          <mc:Choice Requires="wps">
            <w:drawing>
              <wp:anchor distT="0" distB="0" distL="115200" distR="115200" simplePos="0" relativeHeight="251643904" behindDoc="0" locked="0" layoutInCell="1" allowOverlap="1" wp14:anchorId="09F84F33" wp14:editId="1603125A">
                <wp:simplePos x="0" y="0"/>
                <wp:positionH relativeFrom="column">
                  <wp:posOffset>5361940</wp:posOffset>
                </wp:positionH>
                <wp:positionV relativeFrom="paragraph">
                  <wp:posOffset>275590</wp:posOffset>
                </wp:positionV>
                <wp:extent cx="556260" cy="253365"/>
                <wp:effectExtent l="57150" t="19050" r="72390" b="89535"/>
                <wp:wrapNone/>
                <wp:docPr id="56" name="Прямоугольник 56"/>
                <wp:cNvGraphicFramePr/>
                <a:graphic xmlns:a="http://schemas.openxmlformats.org/drawingml/2006/main">
                  <a:graphicData uri="http://schemas.microsoft.com/office/word/2010/wordprocessingShape">
                    <wps:wsp>
                      <wps:cNvSpPr/>
                      <wps:spPr bwMode="auto">
                        <a:xfrm flipH="1">
                          <a:off x="0" y="0"/>
                          <a:ext cx="556260" cy="253365"/>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C17F0" id="Прямоугольник 56" o:spid="_x0000_s1026" style="position:absolute;margin-left:422.2pt;margin-top:21.7pt;width:43.8pt;height:19.95pt;flip:x;z-index:25166131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" filled="f" strokecolor="red" strokeweight=".52914mm">
                <v:shadow on="t" color="black" opacity="22937f" origin=",.5" offset="0,.63889mm"/>
              </v:rect>
            </w:pict>
          </mc:Fallback>
        </mc:AlternateContent>
      </w:r>
      <w:r w:rsidR="00727550" w:rsidRPr="00362B7C">
        <w:rPr>
          <w:b/>
          <w:bCs/>
          <w:noProof/>
          <w:color w:val="000000"/>
          <w:sz w:val="24"/>
          <w:szCs w:val="24"/>
        </w:rPr>
        <w:drawing>
          <wp:inline distT="0" distB="0" distL="0" distR="0" wp14:anchorId="0EE3B5DE" wp14:editId="50C4B317">
            <wp:extent cx="6291580" cy="585939"/>
            <wp:effectExtent l="0" t="0" r="0" b="508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6291580" cy="585939"/>
                    </a:xfrm>
                    <a:prstGeom prst="rect">
                      <a:avLst/>
                    </a:prstGeom>
                    <a:noFill/>
                    <a:ln>
                      <a:noFill/>
                    </a:ln>
                  </pic:spPr>
                </pic:pic>
              </a:graphicData>
            </a:graphic>
          </wp:inline>
        </w:drawing>
      </w:r>
    </w:p>
    <w:p w14:paraId="6B5E53C8" w14:textId="77777777" w:rsidR="00855760" w:rsidRPr="00362B7C" w:rsidRDefault="00855760" w:rsidP="00855760"/>
    <w:p w14:paraId="1CC1082F" w14:textId="77777777" w:rsidR="00855760" w:rsidRPr="00362B7C" w:rsidRDefault="00362B7C" w:rsidP="00855760">
      <w:r w:rsidRPr="00362B7C">
        <w:rPr>
          <w:noProof/>
        </w:rPr>
        <mc:AlternateContent>
          <mc:Choice Requires="wps">
            <w:drawing>
              <wp:anchor distT="0" distB="0" distL="115200" distR="115200" simplePos="0" relativeHeight="251672576" behindDoc="0" locked="0" layoutInCell="1" allowOverlap="1" wp14:anchorId="25176CB6" wp14:editId="0EB23AC4">
                <wp:simplePos x="0" y="0"/>
                <wp:positionH relativeFrom="column">
                  <wp:posOffset>5508625</wp:posOffset>
                </wp:positionH>
                <wp:positionV relativeFrom="paragraph">
                  <wp:posOffset>2540</wp:posOffset>
                </wp:positionV>
                <wp:extent cx="263525" cy="303530"/>
                <wp:effectExtent l="0" t="0" r="22225" b="12065"/>
                <wp:wrapNone/>
                <wp:docPr id="34" name="Надпись 34"/>
                <wp:cNvGraphicFramePr/>
                <a:graphic xmlns:a="http://schemas.openxmlformats.org/drawingml/2006/main">
                  <a:graphicData uri="http://schemas.microsoft.com/office/word/2010/wordprocessingShape">
                    <wps:wsp>
                      <wps:cNvSpPr txBox="1"/>
                      <wps:spPr bwMode="auto">
                        <a:xfrm>
                          <a:off x="0" y="0"/>
                          <a:ext cx="263525" cy="303530"/>
                        </a:xfrm>
                        <a:prstGeom prst="rect">
                          <a:avLst/>
                        </a:prstGeom>
                        <a:solidFill>
                          <a:schemeClr val="lt1"/>
                        </a:solidFill>
                        <a:ln w="19049">
                          <a:solidFill>
                            <a:srgbClr val="FF0000"/>
                          </a:solidFill>
                          <a:prstDash val="solid"/>
                        </a:ln>
                      </wps:spPr>
                      <wps:txbx>
                        <w:txbxContent>
                          <w:p w14:paraId="7227137D" w14:textId="77777777" w:rsidR="00354F5D" w:rsidRDefault="00354F5D" w:rsidP="00354F5D">
                            <w:r>
                              <w:rPr>
                                <w:b/>
                                <w:bCs/>
                                <w:sz w:val="24"/>
                                <w:szCs w:val="24"/>
                              </w:rPr>
                              <w:t>9</w:t>
                            </w:r>
                          </w:p>
                        </w:txbxContent>
                      </wps:txbx>
                      <wps:bodyPr vertOverflow="overflow" horzOverflow="overflow" vert="horz" wrap="square" lIns="91440" tIns="45720" rIns="91440" bIns="45720" numCol="1" spcCol="0" rtlCol="0" fromWordArt="0" anchor="t" anchorCtr="0" forceAA="0" compatLnSpc="0">
                        <a:spAutoFit/>
                      </wps:bodyPr>
                    </wps:wsp>
                  </a:graphicData>
                </a:graphic>
              </wp:anchor>
            </w:drawing>
          </mc:Choice>
          <mc:Fallback>
            <w:pict>
              <v:shapetype w14:anchorId="737C8F16" id="_x0000_t202" coordsize="21600,21600" o:spt="202" path="m,l,21600r21600,l21600,xe">
                <v:stroke joinstyle="miter"/>
                <v:path gradientshapeok="t" o:connecttype="rect"/>
              </v:shapetype>
              <v:shape id="Надпись 34" o:spid="_x0000_s1026" type="#_x0000_t202" style="position:absolute;margin-left:433.75pt;margin-top:.2pt;width:20.75pt;height:23.9pt;z-index:251715584;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" fillcolor="white [3201]" strokecolor="red" strokeweight=".52914mm">
                <v:textbox style="mso-fit-shape-to-text:t">
                  <w:txbxContent>
                    <w:p w14:paraId="62096030" w14:textId="2AFC4D25" w:rsidR="00354F5D" w:rsidRDefault="00354F5D" w:rsidP="00354F5D">
                      <w:r>
                        <w:rPr>
                          <w:b/>
                          <w:bCs/>
                          <w:sz w:val="24"/>
                          <w:szCs w:val="24"/>
                        </w:rPr>
                        <w:t>9</w:t>
                      </w:r>
                    </w:p>
                  </w:txbxContent>
                </v:textbox>
              </v:shape>
            </w:pict>
          </mc:Fallback>
        </mc:AlternateContent>
      </w:r>
      <w:r w:rsidR="00727550" w:rsidRPr="00362B7C">
        <w:rPr>
          <w:noProof/>
        </w:rPr>
        <mc:AlternateContent>
          <mc:Choice Requires="wps">
            <w:drawing>
              <wp:anchor distT="0" distB="0" distL="115200" distR="115200" simplePos="0" relativeHeight="251671552" behindDoc="0" locked="0" layoutInCell="1" allowOverlap="1" wp14:anchorId="668530F7" wp14:editId="1EB463AD">
                <wp:simplePos x="0" y="0"/>
                <wp:positionH relativeFrom="column">
                  <wp:posOffset>5020945</wp:posOffset>
                </wp:positionH>
                <wp:positionV relativeFrom="paragraph">
                  <wp:posOffset>2540</wp:posOffset>
                </wp:positionV>
                <wp:extent cx="263525" cy="303530"/>
                <wp:effectExtent l="0" t="0" r="22225" b="12065"/>
                <wp:wrapNone/>
                <wp:docPr id="33" name="Надпись 33"/>
                <wp:cNvGraphicFramePr/>
                <a:graphic xmlns:a="http://schemas.openxmlformats.org/drawingml/2006/main">
                  <a:graphicData uri="http://schemas.microsoft.com/office/word/2010/wordprocessingShape">
                    <wps:wsp>
                      <wps:cNvSpPr txBox="1"/>
                      <wps:spPr bwMode="auto">
                        <a:xfrm>
                          <a:off x="0" y="0"/>
                          <a:ext cx="263525" cy="303530"/>
                        </a:xfrm>
                        <a:prstGeom prst="rect">
                          <a:avLst/>
                        </a:prstGeom>
                        <a:solidFill>
                          <a:schemeClr val="lt1"/>
                        </a:solidFill>
                        <a:ln w="19049">
                          <a:solidFill>
                            <a:srgbClr val="FF0000"/>
                          </a:solidFill>
                          <a:prstDash val="solid"/>
                        </a:ln>
                      </wps:spPr>
                      <wps:txbx>
                        <w:txbxContent>
                          <w:p w14:paraId="5241D16F" w14:textId="77777777" w:rsidR="00354F5D" w:rsidRDefault="00354F5D" w:rsidP="00354F5D">
                            <w:r>
                              <w:rPr>
                                <w:b/>
                                <w:bCs/>
                                <w:sz w:val="24"/>
                                <w:szCs w:val="24"/>
                              </w:rPr>
                              <w:t>8</w:t>
                            </w:r>
                          </w:p>
                        </w:txbxContent>
                      </wps:txbx>
                      <wps:bodyPr vertOverflow="overflow" horzOverflow="overflow" vert="horz" wrap="square" lIns="91440" tIns="45720" rIns="91440" bIns="45720" numCol="1" spcCol="0" rtlCol="0" fromWordArt="0" anchor="t" anchorCtr="0" forceAA="0" compatLnSpc="0">
                        <a:spAutoFit/>
                      </wps:bodyPr>
                    </wps:wsp>
                  </a:graphicData>
                </a:graphic>
              </wp:anchor>
            </w:drawing>
          </mc:Choice>
          <mc:Fallback>
            <w:pict>
              <v:shape w14:anchorId="36AAC289" id="Надпись 33" o:spid="_x0000_s1027" type="#_x0000_t202" style="position:absolute;margin-left:395.35pt;margin-top:.2pt;width:20.75pt;height:23.9pt;z-index:25171353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" fillcolor="white [3201]" strokecolor="red" strokeweight=".52914mm">
                <v:textbox style="mso-fit-shape-to-text:t">
                  <w:txbxContent>
                    <w:p w14:paraId="33E1BF6E" w14:textId="02F50B46" w:rsidR="00354F5D" w:rsidRDefault="00354F5D" w:rsidP="00354F5D">
                      <w:r>
                        <w:rPr>
                          <w:b/>
                          <w:bCs/>
                          <w:sz w:val="24"/>
                          <w:szCs w:val="24"/>
                        </w:rPr>
                        <w:t>8</w:t>
                      </w:r>
                    </w:p>
                  </w:txbxContent>
                </v:textbox>
              </v:shape>
            </w:pict>
          </mc:Fallback>
        </mc:AlternateContent>
      </w:r>
      <w:r w:rsidR="00354F5D" w:rsidRPr="00362B7C">
        <w:rPr>
          <w:noProof/>
        </w:rPr>
        <mc:AlternateContent>
          <mc:Choice Requires="wps">
            <w:drawing>
              <wp:anchor distT="0" distB="0" distL="115200" distR="115200" simplePos="0" relativeHeight="251670528" behindDoc="0" locked="0" layoutInCell="1" allowOverlap="1" wp14:anchorId="0960A590" wp14:editId="5BBC4440">
                <wp:simplePos x="0" y="0"/>
                <wp:positionH relativeFrom="column">
                  <wp:posOffset>4625864</wp:posOffset>
                </wp:positionH>
                <wp:positionV relativeFrom="paragraph">
                  <wp:posOffset>5587</wp:posOffset>
                </wp:positionV>
                <wp:extent cx="263525" cy="303530"/>
                <wp:effectExtent l="0" t="0" r="22225" b="12065"/>
                <wp:wrapNone/>
                <wp:docPr id="32" name="Надпись 32"/>
                <wp:cNvGraphicFramePr/>
                <a:graphic xmlns:a="http://schemas.openxmlformats.org/drawingml/2006/main">
                  <a:graphicData uri="http://schemas.microsoft.com/office/word/2010/wordprocessingShape">
                    <wps:wsp>
                      <wps:cNvSpPr txBox="1"/>
                      <wps:spPr bwMode="auto">
                        <a:xfrm>
                          <a:off x="0" y="0"/>
                          <a:ext cx="263525" cy="303530"/>
                        </a:xfrm>
                        <a:prstGeom prst="rect">
                          <a:avLst/>
                        </a:prstGeom>
                        <a:solidFill>
                          <a:schemeClr val="lt1"/>
                        </a:solidFill>
                        <a:ln w="19049">
                          <a:solidFill>
                            <a:srgbClr val="FF0000"/>
                          </a:solidFill>
                          <a:prstDash val="solid"/>
                        </a:ln>
                      </wps:spPr>
                      <wps:txbx>
                        <w:txbxContent>
                          <w:p w14:paraId="722556AD" w14:textId="77777777" w:rsidR="00354F5D" w:rsidRDefault="00354F5D" w:rsidP="00354F5D">
                            <w:r>
                              <w:rPr>
                                <w:b/>
                                <w:bCs/>
                                <w:sz w:val="24"/>
                                <w:szCs w:val="24"/>
                              </w:rPr>
                              <w:t>7</w:t>
                            </w:r>
                          </w:p>
                        </w:txbxContent>
                      </wps:txbx>
                      <wps:bodyPr vertOverflow="overflow" horzOverflow="overflow" vert="horz" wrap="square" lIns="91440" tIns="45720" rIns="91440" bIns="45720" numCol="1" spcCol="0" rtlCol="0" fromWordArt="0" anchor="t" anchorCtr="0" forceAA="0" compatLnSpc="0">
                        <a:spAutoFit/>
                      </wps:bodyPr>
                    </wps:wsp>
                  </a:graphicData>
                </a:graphic>
              </wp:anchor>
            </w:drawing>
          </mc:Choice>
          <mc:Fallback>
            <w:pict>
              <v:shape w14:anchorId="12300FDC" id="Надпись 32" o:spid="_x0000_s1028" type="#_x0000_t202" style="position:absolute;margin-left:364.25pt;margin-top:.45pt;width:20.75pt;height:23.9pt;z-index:25171148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" fillcolor="white [3201]" strokecolor="red" strokeweight=".52914mm">
                <v:textbox style="mso-fit-shape-to-text:t">
                  <w:txbxContent>
                    <w:p w14:paraId="517D2D38" w14:textId="1EAF2FCF" w:rsidR="00354F5D" w:rsidRDefault="00354F5D" w:rsidP="00354F5D">
                      <w:r>
                        <w:rPr>
                          <w:b/>
                          <w:bCs/>
                          <w:sz w:val="24"/>
                          <w:szCs w:val="24"/>
                        </w:rPr>
                        <w:t>7</w:t>
                      </w:r>
                    </w:p>
                  </w:txbxContent>
                </v:textbox>
              </v:shape>
            </w:pict>
          </mc:Fallback>
        </mc:AlternateContent>
      </w:r>
      <w:r w:rsidR="00015905" w:rsidRPr="00362B7C">
        <w:rPr>
          <w:noProof/>
        </w:rPr>
        <mc:AlternateContent>
          <mc:Choice Requires="wps">
            <w:drawing>
              <wp:anchor distT="0" distB="0" distL="115200" distR="115200" simplePos="0" relativeHeight="251669504" behindDoc="0" locked="0" layoutInCell="1" allowOverlap="1" wp14:anchorId="60933B44" wp14:editId="0B558EC0">
                <wp:simplePos x="0" y="0"/>
                <wp:positionH relativeFrom="column">
                  <wp:posOffset>3858012</wp:posOffset>
                </wp:positionH>
                <wp:positionV relativeFrom="paragraph">
                  <wp:posOffset>5243</wp:posOffset>
                </wp:positionV>
                <wp:extent cx="263525" cy="303530"/>
                <wp:effectExtent l="0" t="0" r="22225" b="12065"/>
                <wp:wrapNone/>
                <wp:docPr id="31" name="Надпись 31"/>
                <wp:cNvGraphicFramePr/>
                <a:graphic xmlns:a="http://schemas.openxmlformats.org/drawingml/2006/main">
                  <a:graphicData uri="http://schemas.microsoft.com/office/word/2010/wordprocessingShape">
                    <wps:wsp>
                      <wps:cNvSpPr txBox="1"/>
                      <wps:spPr bwMode="auto">
                        <a:xfrm>
                          <a:off x="0" y="0"/>
                          <a:ext cx="263525" cy="303530"/>
                        </a:xfrm>
                        <a:prstGeom prst="rect">
                          <a:avLst/>
                        </a:prstGeom>
                        <a:solidFill>
                          <a:schemeClr val="lt1"/>
                        </a:solidFill>
                        <a:ln w="19049">
                          <a:solidFill>
                            <a:srgbClr val="FF0000"/>
                          </a:solidFill>
                          <a:prstDash val="solid"/>
                        </a:ln>
                      </wps:spPr>
                      <wps:txbx>
                        <w:txbxContent>
                          <w:p w14:paraId="17215B10" w14:textId="77777777" w:rsidR="00015905" w:rsidRDefault="00015905" w:rsidP="00015905">
                            <w:r>
                              <w:rPr>
                                <w:b/>
                                <w:bCs/>
                                <w:sz w:val="24"/>
                                <w:szCs w:val="24"/>
                              </w:rPr>
                              <w:t>6</w:t>
                            </w:r>
                          </w:p>
                        </w:txbxContent>
                      </wps:txbx>
                      <wps:bodyPr vertOverflow="overflow" horzOverflow="overflow" vert="horz" wrap="square" lIns="91440" tIns="45720" rIns="91440" bIns="45720" numCol="1" spcCol="0" rtlCol="0" fromWordArt="0" anchor="t" anchorCtr="0" forceAA="0" compatLnSpc="0">
                        <a:spAutoFit/>
                      </wps:bodyPr>
                    </wps:wsp>
                  </a:graphicData>
                </a:graphic>
              </wp:anchor>
            </w:drawing>
          </mc:Choice>
          <mc:Fallback>
            <w:pict>
              <v:shape w14:anchorId="1CC9C7A9" id="Надпись 31" o:spid="_x0000_s1029" type="#_x0000_t202" style="position:absolute;margin-left:303.8pt;margin-top:.4pt;width:20.75pt;height:23.9pt;z-index:251709440;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" fillcolor="white [3201]" strokecolor="red" strokeweight=".52914mm">
                <v:textbox style="mso-fit-shape-to-text:t">
                  <w:txbxContent>
                    <w:p w14:paraId="7E9368F3" w14:textId="14241AE2" w:rsidR="00015905" w:rsidRDefault="00015905" w:rsidP="00015905">
                      <w:r>
                        <w:rPr>
                          <w:b/>
                          <w:bCs/>
                          <w:sz w:val="24"/>
                          <w:szCs w:val="24"/>
                        </w:rPr>
                        <w:t>6</w:t>
                      </w:r>
                    </w:p>
                  </w:txbxContent>
                </v:textbox>
              </v:shape>
            </w:pict>
          </mc:Fallback>
        </mc:AlternateContent>
      </w:r>
      <w:r w:rsidR="00015905" w:rsidRPr="00362B7C">
        <w:rPr>
          <w:noProof/>
        </w:rPr>
        <mc:AlternateContent>
          <mc:Choice Requires="wps">
            <w:drawing>
              <wp:anchor distT="0" distB="0" distL="115200" distR="115200" simplePos="0" relativeHeight="251668480" behindDoc="0" locked="0" layoutInCell="1" allowOverlap="1" wp14:anchorId="6C521691" wp14:editId="2438A912">
                <wp:simplePos x="0" y="0"/>
                <wp:positionH relativeFrom="column">
                  <wp:posOffset>2622521</wp:posOffset>
                </wp:positionH>
                <wp:positionV relativeFrom="paragraph">
                  <wp:posOffset>3921</wp:posOffset>
                </wp:positionV>
                <wp:extent cx="263525" cy="303530"/>
                <wp:effectExtent l="0" t="0" r="22225" b="12065"/>
                <wp:wrapNone/>
                <wp:docPr id="10" name="Надпись 10"/>
                <wp:cNvGraphicFramePr/>
                <a:graphic xmlns:a="http://schemas.openxmlformats.org/drawingml/2006/main">
                  <a:graphicData uri="http://schemas.microsoft.com/office/word/2010/wordprocessingShape">
                    <wps:wsp>
                      <wps:cNvSpPr txBox="1"/>
                      <wps:spPr bwMode="auto">
                        <a:xfrm>
                          <a:off x="0" y="0"/>
                          <a:ext cx="263525" cy="303530"/>
                        </a:xfrm>
                        <a:prstGeom prst="rect">
                          <a:avLst/>
                        </a:prstGeom>
                        <a:solidFill>
                          <a:schemeClr val="lt1"/>
                        </a:solidFill>
                        <a:ln w="19049">
                          <a:solidFill>
                            <a:srgbClr val="FF0000"/>
                          </a:solidFill>
                          <a:prstDash val="solid"/>
                        </a:ln>
                      </wps:spPr>
                      <wps:txbx>
                        <w:txbxContent>
                          <w:p w14:paraId="5F60E5BF" w14:textId="77777777" w:rsidR="00015905" w:rsidRDefault="00015905" w:rsidP="00015905">
                            <w:r>
                              <w:rPr>
                                <w:b/>
                                <w:bCs/>
                                <w:sz w:val="24"/>
                                <w:szCs w:val="24"/>
                              </w:rPr>
                              <w:t>5</w:t>
                            </w:r>
                          </w:p>
                        </w:txbxContent>
                      </wps:txbx>
                      <wps:bodyPr vertOverflow="overflow" horzOverflow="overflow" vert="horz" wrap="square" lIns="91440" tIns="45720" rIns="91440" bIns="45720" numCol="1" spcCol="0" rtlCol="0" fromWordArt="0" anchor="t" anchorCtr="0" forceAA="0" compatLnSpc="0">
                        <a:spAutoFit/>
                      </wps:bodyPr>
                    </wps:wsp>
                  </a:graphicData>
                </a:graphic>
              </wp:anchor>
            </w:drawing>
          </mc:Choice>
          <mc:Fallback>
            <w:pict>
              <v:shape w14:anchorId="26E567DA" id="Надпись 10" o:spid="_x0000_s1030" type="#_x0000_t202" style="position:absolute;margin-left:206.5pt;margin-top:.3pt;width:20.75pt;height:23.9pt;z-index:251707392;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" fillcolor="white [3201]" strokecolor="red" strokeweight=".52914mm">
                <v:textbox style="mso-fit-shape-to-text:t">
                  <w:txbxContent>
                    <w:p w14:paraId="711B8498" w14:textId="06731D29" w:rsidR="00015905" w:rsidRDefault="00015905" w:rsidP="00015905">
                      <w:r>
                        <w:rPr>
                          <w:b/>
                          <w:bCs/>
                          <w:sz w:val="24"/>
                          <w:szCs w:val="24"/>
                        </w:rPr>
                        <w:t>5</w:t>
                      </w:r>
                    </w:p>
                  </w:txbxContent>
                </v:textbox>
              </v:shape>
            </w:pict>
          </mc:Fallback>
        </mc:AlternateContent>
      </w:r>
      <w:r w:rsidR="00015905" w:rsidRPr="00362B7C">
        <w:rPr>
          <w:noProof/>
        </w:rPr>
        <mc:AlternateContent>
          <mc:Choice Requires="wps">
            <w:drawing>
              <wp:anchor distT="0" distB="0" distL="115200" distR="115200" simplePos="0" relativeHeight="251666432" behindDoc="0" locked="0" layoutInCell="1" allowOverlap="1" wp14:anchorId="2CBADCB3" wp14:editId="17B18B9B">
                <wp:simplePos x="0" y="0"/>
                <wp:positionH relativeFrom="column">
                  <wp:posOffset>1220322</wp:posOffset>
                </wp:positionH>
                <wp:positionV relativeFrom="paragraph">
                  <wp:posOffset>5528</wp:posOffset>
                </wp:positionV>
                <wp:extent cx="263715" cy="304128"/>
                <wp:effectExtent l="0" t="0" r="22225" b="12065"/>
                <wp:wrapNone/>
                <wp:docPr id="5" name="Надпись 5"/>
                <wp:cNvGraphicFramePr/>
                <a:graphic xmlns:a="http://schemas.openxmlformats.org/drawingml/2006/main">
                  <a:graphicData uri="http://schemas.microsoft.com/office/word/2010/wordprocessingShape">
                    <wps:wsp>
                      <wps:cNvSpPr txBox="1"/>
                      <wps:spPr bwMode="auto">
                        <a:xfrm>
                          <a:off x="0" y="0"/>
                          <a:ext cx="263715" cy="304128"/>
                        </a:xfrm>
                        <a:prstGeom prst="rect">
                          <a:avLst/>
                        </a:prstGeom>
                        <a:solidFill>
                          <a:schemeClr val="lt1"/>
                        </a:solidFill>
                        <a:ln w="19049">
                          <a:solidFill>
                            <a:srgbClr val="FF0000"/>
                          </a:solidFill>
                          <a:prstDash val="solid"/>
                        </a:ln>
                      </wps:spPr>
                      <wps:txbx>
                        <w:txbxContent>
                          <w:p w14:paraId="6ABF6808" w14:textId="77777777" w:rsidR="00015905" w:rsidRDefault="00015905" w:rsidP="00015905">
                            <w:r>
                              <w:rPr>
                                <w:b/>
                                <w:bCs/>
                                <w:sz w:val="24"/>
                                <w:szCs w:val="24"/>
                              </w:rPr>
                              <w:t>3</w:t>
                            </w:r>
                          </w:p>
                        </w:txbxContent>
                      </wps:txbx>
                      <wps:bodyPr vertOverflow="overflow" horzOverflow="overflow" vert="horz" wrap="square" lIns="91440" tIns="45720" rIns="91440" bIns="45720" numCol="1" spcCol="0" rtlCol="0" fromWordArt="0" anchor="t" anchorCtr="0" forceAA="0" compatLnSpc="0">
                        <a:spAutoFit/>
                      </wps:bodyPr>
                    </wps:wsp>
                  </a:graphicData>
                </a:graphic>
              </wp:anchor>
            </w:drawing>
          </mc:Choice>
          <mc:Fallback>
            <w:pict>
              <v:shape w14:anchorId="76F2DCA4" id="Надпись 5" o:spid="_x0000_s1031" type="#_x0000_t202" style="position:absolute;margin-left:96.1pt;margin-top:.45pt;width:20.75pt;height:23.95pt;z-index:251703296;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" fillcolor="white [3201]" strokecolor="red" strokeweight=".52914mm">
                <v:textbox style="mso-fit-shape-to-text:t">
                  <w:txbxContent>
                    <w:p w14:paraId="4AED11A0" w14:textId="1D320369" w:rsidR="00015905" w:rsidRDefault="00015905" w:rsidP="00015905">
                      <w:r>
                        <w:rPr>
                          <w:b/>
                          <w:bCs/>
                          <w:sz w:val="24"/>
                          <w:szCs w:val="24"/>
                        </w:rPr>
                        <w:t>3</w:t>
                      </w:r>
                    </w:p>
                  </w:txbxContent>
                </v:textbox>
              </v:shape>
            </w:pict>
          </mc:Fallback>
        </mc:AlternateContent>
      </w:r>
      <w:r w:rsidR="00015905" w:rsidRPr="00362B7C">
        <w:rPr>
          <w:noProof/>
        </w:rPr>
        <mc:AlternateContent>
          <mc:Choice Requires="wps">
            <w:drawing>
              <wp:anchor distT="0" distB="0" distL="115200" distR="115200" simplePos="0" relativeHeight="251665408" behindDoc="0" locked="0" layoutInCell="1" allowOverlap="1" wp14:anchorId="11458537" wp14:editId="33144288">
                <wp:simplePos x="0" y="0"/>
                <wp:positionH relativeFrom="column">
                  <wp:posOffset>834390</wp:posOffset>
                </wp:positionH>
                <wp:positionV relativeFrom="paragraph">
                  <wp:posOffset>2540</wp:posOffset>
                </wp:positionV>
                <wp:extent cx="263525" cy="303530"/>
                <wp:effectExtent l="0" t="0" r="22225" b="12065"/>
                <wp:wrapNone/>
                <wp:docPr id="4" name="Надпись 4"/>
                <wp:cNvGraphicFramePr/>
                <a:graphic xmlns:a="http://schemas.openxmlformats.org/drawingml/2006/main">
                  <a:graphicData uri="http://schemas.microsoft.com/office/word/2010/wordprocessingShape">
                    <wps:wsp>
                      <wps:cNvSpPr txBox="1"/>
                      <wps:spPr bwMode="auto">
                        <a:xfrm>
                          <a:off x="0" y="0"/>
                          <a:ext cx="263525" cy="303530"/>
                        </a:xfrm>
                        <a:prstGeom prst="rect">
                          <a:avLst/>
                        </a:prstGeom>
                        <a:solidFill>
                          <a:schemeClr val="lt1"/>
                        </a:solidFill>
                        <a:ln w="19049">
                          <a:solidFill>
                            <a:srgbClr val="FF0000"/>
                          </a:solidFill>
                          <a:prstDash val="solid"/>
                        </a:ln>
                      </wps:spPr>
                      <wps:txbx>
                        <w:txbxContent>
                          <w:p w14:paraId="3DEB6BBF" w14:textId="77777777" w:rsidR="00015905" w:rsidRDefault="00015905" w:rsidP="00015905">
                            <w:r>
                              <w:rPr>
                                <w:b/>
                                <w:bCs/>
                                <w:sz w:val="24"/>
                                <w:szCs w:val="24"/>
                              </w:rPr>
                              <w:t>2</w:t>
                            </w:r>
                          </w:p>
                        </w:txbxContent>
                      </wps:txbx>
                      <wps:bodyPr vertOverflow="overflow" horzOverflow="overflow" vert="horz" wrap="square" lIns="91440" tIns="45720" rIns="91440" bIns="45720" numCol="1" spcCol="0" rtlCol="0" fromWordArt="0" anchor="t" anchorCtr="0" forceAA="0" compatLnSpc="0">
                        <a:spAutoFit/>
                      </wps:bodyPr>
                    </wps:wsp>
                  </a:graphicData>
                </a:graphic>
              </wp:anchor>
            </w:drawing>
          </mc:Choice>
          <mc:Fallback>
            <w:pict>
              <v:shape w14:anchorId="4E83EA9E" id="Надпись 4" o:spid="_x0000_s1032" type="#_x0000_t202" style="position:absolute;margin-left:65.7pt;margin-top:.2pt;width:20.75pt;height:23.9pt;z-index:25170124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" fillcolor="white [3201]" strokecolor="red" strokeweight=".52914mm">
                <v:textbox style="mso-fit-shape-to-text:t">
                  <w:txbxContent>
                    <w:p w14:paraId="6AE1309B" w14:textId="06D3C3DC" w:rsidR="00015905" w:rsidRDefault="00015905" w:rsidP="00015905">
                      <w:r>
                        <w:rPr>
                          <w:b/>
                          <w:bCs/>
                          <w:sz w:val="24"/>
                          <w:szCs w:val="24"/>
                        </w:rPr>
                        <w:t>2</w:t>
                      </w:r>
                    </w:p>
                  </w:txbxContent>
                </v:textbox>
              </v:shape>
            </w:pict>
          </mc:Fallback>
        </mc:AlternateContent>
      </w:r>
      <w:r w:rsidR="00015905" w:rsidRPr="00362B7C">
        <w:rPr>
          <w:noProof/>
        </w:rPr>
        <mc:AlternateContent>
          <mc:Choice Requires="wps">
            <w:drawing>
              <wp:anchor distT="0" distB="0" distL="115200" distR="115200" simplePos="0" relativeHeight="251664384" behindDoc="0" locked="0" layoutInCell="1" allowOverlap="1" wp14:anchorId="2B49340C" wp14:editId="325E85A1">
                <wp:simplePos x="0" y="0"/>
                <wp:positionH relativeFrom="column">
                  <wp:posOffset>417195</wp:posOffset>
                </wp:positionH>
                <wp:positionV relativeFrom="paragraph">
                  <wp:posOffset>3661</wp:posOffset>
                </wp:positionV>
                <wp:extent cx="263715" cy="304128"/>
                <wp:effectExtent l="0" t="0" r="22225" b="12065"/>
                <wp:wrapNone/>
                <wp:docPr id="75" name="Надпись 75"/>
                <wp:cNvGraphicFramePr/>
                <a:graphic xmlns:a="http://schemas.openxmlformats.org/drawingml/2006/main">
                  <a:graphicData uri="http://schemas.microsoft.com/office/word/2010/wordprocessingShape">
                    <wps:wsp>
                      <wps:cNvSpPr txBox="1"/>
                      <wps:spPr bwMode="auto">
                        <a:xfrm>
                          <a:off x="0" y="0"/>
                          <a:ext cx="263715" cy="304128"/>
                        </a:xfrm>
                        <a:prstGeom prst="rect">
                          <a:avLst/>
                        </a:prstGeom>
                        <a:solidFill>
                          <a:schemeClr val="lt1"/>
                        </a:solidFill>
                        <a:ln w="19049">
                          <a:solidFill>
                            <a:srgbClr val="FF0000"/>
                          </a:solidFill>
                          <a:prstDash val="solid"/>
                        </a:ln>
                      </wps:spPr>
                      <wps:txbx>
                        <w:txbxContent>
                          <w:p w14:paraId="636829EE" w14:textId="77777777" w:rsidR="00855760" w:rsidRDefault="00855760" w:rsidP="00855760">
                            <w:r>
                              <w:rPr>
                                <w:b/>
                                <w:bCs/>
                                <w:sz w:val="24"/>
                                <w:szCs w:val="24"/>
                              </w:rPr>
                              <w:t>1</w:t>
                            </w:r>
                          </w:p>
                        </w:txbxContent>
                      </wps:txbx>
                      <wps:bodyPr vertOverflow="overflow" horzOverflow="overflow" vert="horz" wrap="square" lIns="91440" tIns="45720" rIns="91440" bIns="45720" numCol="1" spcCol="0" rtlCol="0" fromWordArt="0" anchor="t" anchorCtr="0" forceAA="0" compatLnSpc="0">
                        <a:spAutoFit/>
                      </wps:bodyPr>
                    </wps:wsp>
                  </a:graphicData>
                </a:graphic>
              </wp:anchor>
            </w:drawing>
          </mc:Choice>
          <mc:Fallback>
            <w:pict>
              <v:shape w14:anchorId="72C63ADA" id="Надпись 75" o:spid="_x0000_s1033" type="#_x0000_t202" style="position:absolute;margin-left:32.85pt;margin-top:.3pt;width:20.75pt;height:23.95pt;z-index:251691008;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" fillcolor="white [3201]" strokecolor="red" strokeweight=".52914mm">
                <v:textbox style="mso-fit-shape-to-text:t">
                  <w:txbxContent>
                    <w:p w14:paraId="10BD6ADB" w14:textId="77777777" w:rsidR="00855760" w:rsidRDefault="00855760" w:rsidP="00855760">
                      <w:r>
                        <w:rPr>
                          <w:b/>
                          <w:bCs/>
                          <w:sz w:val="24"/>
                          <w:szCs w:val="24"/>
                        </w:rPr>
                        <w:t>1</w:t>
                      </w:r>
                    </w:p>
                  </w:txbxContent>
                </v:textbox>
              </v:shape>
            </w:pict>
          </mc:Fallback>
        </mc:AlternateContent>
      </w:r>
      <w:r w:rsidR="00015905" w:rsidRPr="00362B7C">
        <w:rPr>
          <w:noProof/>
        </w:rPr>
        <mc:AlternateContent>
          <mc:Choice Requires="wps">
            <w:drawing>
              <wp:anchor distT="0" distB="0" distL="115200" distR="115200" simplePos="0" relativeHeight="251667456" behindDoc="0" locked="0" layoutInCell="1" allowOverlap="1" wp14:anchorId="6F394016" wp14:editId="025C7A97">
                <wp:simplePos x="0" y="0"/>
                <wp:positionH relativeFrom="column">
                  <wp:posOffset>1729740</wp:posOffset>
                </wp:positionH>
                <wp:positionV relativeFrom="paragraph">
                  <wp:posOffset>2540</wp:posOffset>
                </wp:positionV>
                <wp:extent cx="263525" cy="303530"/>
                <wp:effectExtent l="0" t="0" r="22225" b="12065"/>
                <wp:wrapNone/>
                <wp:docPr id="7" name="Надпись 7"/>
                <wp:cNvGraphicFramePr/>
                <a:graphic xmlns:a="http://schemas.openxmlformats.org/drawingml/2006/main">
                  <a:graphicData uri="http://schemas.microsoft.com/office/word/2010/wordprocessingShape">
                    <wps:wsp>
                      <wps:cNvSpPr txBox="1"/>
                      <wps:spPr bwMode="auto">
                        <a:xfrm>
                          <a:off x="0" y="0"/>
                          <a:ext cx="263525" cy="303530"/>
                        </a:xfrm>
                        <a:prstGeom prst="rect">
                          <a:avLst/>
                        </a:prstGeom>
                        <a:solidFill>
                          <a:schemeClr val="lt1"/>
                        </a:solidFill>
                        <a:ln w="19049">
                          <a:solidFill>
                            <a:srgbClr val="FF0000"/>
                          </a:solidFill>
                          <a:prstDash val="solid"/>
                        </a:ln>
                      </wps:spPr>
                      <wps:txbx>
                        <w:txbxContent>
                          <w:p w14:paraId="397FFF18" w14:textId="77777777" w:rsidR="00015905" w:rsidRDefault="00015905" w:rsidP="00015905">
                            <w:r>
                              <w:rPr>
                                <w:b/>
                                <w:bCs/>
                                <w:sz w:val="24"/>
                                <w:szCs w:val="24"/>
                              </w:rPr>
                              <w:t>4</w:t>
                            </w:r>
                          </w:p>
                        </w:txbxContent>
                      </wps:txbx>
                      <wps:bodyPr vertOverflow="overflow" horzOverflow="overflow" vert="horz" wrap="square" lIns="91440" tIns="45720" rIns="91440" bIns="45720" numCol="1" spcCol="0" rtlCol="0" fromWordArt="0" anchor="t" anchorCtr="0" forceAA="0" compatLnSpc="0">
                        <a:spAutoFit/>
                      </wps:bodyPr>
                    </wps:wsp>
                  </a:graphicData>
                </a:graphic>
              </wp:anchor>
            </w:drawing>
          </mc:Choice>
          <mc:Fallback>
            <w:pict>
              <v:shape w14:anchorId="02FE768E" id="Надпись 7" o:spid="_x0000_s1034" type="#_x0000_t202" style="position:absolute;margin-left:136.2pt;margin-top:.2pt;width:20.75pt;height:23.9pt;z-index:251705344;visibility:visible;mso-wrap-style:square;mso-wrap-distance-left:3.2mm;mso-wrap-distance-top:0;mso-wrap-distance-right:3.2mm;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" fillcolor="white [3201]" strokecolor="red" strokeweight=".52914mm">
                <v:textbox style="mso-fit-shape-to-text:t">
                  <w:txbxContent>
                    <w:p w14:paraId="4D84F204" w14:textId="40EB450B" w:rsidR="00015905" w:rsidRDefault="00015905" w:rsidP="00015905">
                      <w:r>
                        <w:rPr>
                          <w:b/>
                          <w:bCs/>
                          <w:sz w:val="24"/>
                          <w:szCs w:val="24"/>
                        </w:rPr>
                        <w:t>4</w:t>
                      </w:r>
                    </w:p>
                  </w:txbxContent>
                </v:textbox>
              </v:shape>
            </w:pict>
          </mc:Fallback>
        </mc:AlternateContent>
      </w:r>
    </w:p>
    <w:p w14:paraId="3463B589" w14:textId="77777777" w:rsidR="00855760" w:rsidRPr="00362B7C" w:rsidRDefault="00855760" w:rsidP="00855760"/>
    <w:p w14:paraId="70382707" w14:textId="77777777" w:rsidR="00855760" w:rsidRPr="00362B7C" w:rsidRDefault="00855760" w:rsidP="00855760"/>
    <w:p w14:paraId="353E24B7" w14:textId="77777777" w:rsidR="00855760" w:rsidRPr="00362B7C" w:rsidRDefault="00855760" w:rsidP="00855760"/>
    <w:p w14:paraId="2C134CFC" w14:textId="77777777" w:rsidR="00855760" w:rsidRPr="00362B7C" w:rsidRDefault="00855760" w:rsidP="00855760"/>
    <w:p w14:paraId="7B7D247A" w14:textId="77777777" w:rsidR="00855760" w:rsidRPr="00362B7C" w:rsidRDefault="0007345F" w:rsidP="00855760">
      <w:pPr>
        <w:jc w:val="center"/>
      </w:pPr>
      <w:r w:rsidRPr="00362B7C">
        <w:rPr>
          <w:noProof/>
        </w:rPr>
        <mc:AlternateContent>
          <mc:Choice Requires="wps">
            <w:drawing>
              <wp:anchor distT="0" distB="0" distL="115200" distR="115200" simplePos="0" relativeHeight="251662336" behindDoc="0" locked="0" layoutInCell="1" allowOverlap="1" wp14:anchorId="30D7AA3B" wp14:editId="5CAA55D4">
                <wp:simplePos x="0" y="0"/>
                <wp:positionH relativeFrom="column">
                  <wp:posOffset>4453320</wp:posOffset>
                </wp:positionH>
                <wp:positionV relativeFrom="paragraph">
                  <wp:posOffset>460794</wp:posOffset>
                </wp:positionV>
                <wp:extent cx="117403" cy="339725"/>
                <wp:effectExtent l="57150" t="38100" r="54610" b="79375"/>
                <wp:wrapNone/>
                <wp:docPr id="79" name="Прямая соединительная линия 79"/>
                <wp:cNvGraphicFramePr/>
                <a:graphic xmlns:a="http://schemas.openxmlformats.org/drawingml/2006/main">
                  <a:graphicData uri="http://schemas.microsoft.com/office/word/2010/wordprocessingShape">
                    <wps:wsp>
                      <wps:cNvCnPr/>
                      <wps:spPr bwMode="auto">
                        <a:xfrm flipV="1">
                          <a:off x="0" y="0"/>
                          <a:ext cx="117403" cy="339725"/>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4B373F04" id="Прямая соединительная линия 79" o:spid="_x0000_s1026" style="position:absolute;flip:y;z-index:251682816;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350.65pt,36.3pt" to="359.9pt,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51072" behindDoc="0" locked="0" layoutInCell="1" allowOverlap="1" wp14:anchorId="0DAB7FEF" wp14:editId="0757A61B">
                <wp:simplePos x="0" y="0"/>
                <wp:positionH relativeFrom="column">
                  <wp:posOffset>4394248</wp:posOffset>
                </wp:positionH>
                <wp:positionV relativeFrom="paragraph">
                  <wp:posOffset>182053</wp:posOffset>
                </wp:positionV>
                <wp:extent cx="331470" cy="278130"/>
                <wp:effectExtent l="57150" t="19050" r="68580" b="102870"/>
                <wp:wrapNone/>
                <wp:docPr id="80" name="Прямоугольник 80"/>
                <wp:cNvGraphicFramePr/>
                <a:graphic xmlns:a="http://schemas.openxmlformats.org/drawingml/2006/main">
                  <a:graphicData uri="http://schemas.microsoft.com/office/word/2010/wordprocessingShape">
                    <wps:wsp>
                      <wps:cNvSpPr/>
                      <wps:spPr bwMode="auto">
                        <a:xfrm flipH="1">
                          <a:off x="0" y="0"/>
                          <a:ext cx="331470" cy="278130"/>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F7BE6" id="Прямоугольник 80" o:spid="_x0000_s1026" style="position:absolute;margin-left:346pt;margin-top:14.35pt;width:26.1pt;height:21.9pt;flip:x;z-index:25166950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" filled="f" strokecolor="red" strokeweight=".52914mm">
                <v:shadow on="t" color="black" opacity="22937f" origin=",.5" offset="0,.63889mm"/>
              </v:rect>
            </w:pict>
          </mc:Fallback>
        </mc:AlternateContent>
      </w:r>
      <w:r w:rsidRPr="00362B7C">
        <w:rPr>
          <w:noProof/>
        </w:rPr>
        <mc:AlternateContent>
          <mc:Choice Requires="wps">
            <w:drawing>
              <wp:anchor distT="0" distB="0" distL="115200" distR="115200" simplePos="0" relativeHeight="251663360" behindDoc="0" locked="0" layoutInCell="1" allowOverlap="1" wp14:anchorId="488C08B7" wp14:editId="3F372315">
                <wp:simplePos x="0" y="0"/>
                <wp:positionH relativeFrom="column">
                  <wp:posOffset>1817347</wp:posOffset>
                </wp:positionH>
                <wp:positionV relativeFrom="paragraph">
                  <wp:posOffset>482909</wp:posOffset>
                </wp:positionV>
                <wp:extent cx="123360" cy="310035"/>
                <wp:effectExtent l="57150" t="38100" r="67310" b="90170"/>
                <wp:wrapNone/>
                <wp:docPr id="83" name="Прямая соединительная линия 83"/>
                <wp:cNvGraphicFramePr/>
                <a:graphic xmlns:a="http://schemas.openxmlformats.org/drawingml/2006/main">
                  <a:graphicData uri="http://schemas.microsoft.com/office/word/2010/wordprocessingShape">
                    <wps:wsp>
                      <wps:cNvCnPr/>
                      <wps:spPr bwMode="auto">
                        <a:xfrm flipV="1">
                          <a:off x="0" y="0"/>
                          <a:ext cx="123360" cy="310035"/>
                        </a:xfrm>
                        <a:prstGeom prst="line">
                          <a:avLst/>
                        </a:prstGeom>
                        <a:ln w="19049" cap="flat" cmpd="sng" algn="ctr">
                          <a:solidFill>
                            <a:srgbClr val="FF0000"/>
                          </a:solidFill>
                          <a:prstDash val="solid"/>
                          <a:tailEnd type="arrow" len="med"/>
                        </a:ln>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74FF38AE" id="Прямая соединительная линия 83" o:spid="_x0000_s1026" style="position:absolute;flip:y;z-index:251684864;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 from="143.1pt,38pt" to="152.8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" filled="t" fillcolor="#4f81bd [3204]" strokecolor="red" strokeweight=".52914mm">
                <v:fill color2="#a7bfde [1620]" angle="180" focus="100%" type="gradient">
                  <o:fill v:ext="view" type="gradientUnscaled"/>
                </v:fill>
                <v:stroke endarrow="open"/>
                <v:shadow on="t" color="black" opacity="22937f" origin=",.5" offset="0,.63889mm"/>
              </v:line>
            </w:pict>
          </mc:Fallback>
        </mc:AlternateContent>
      </w:r>
      <w:r w:rsidRPr="00362B7C">
        <w:rPr>
          <w:noProof/>
        </w:rPr>
        <mc:AlternateContent>
          <mc:Choice Requires="wps">
            <w:drawing>
              <wp:anchor distT="0" distB="0" distL="115200" distR="115200" simplePos="0" relativeHeight="251652096" behindDoc="0" locked="0" layoutInCell="1" allowOverlap="1" wp14:anchorId="4149A4DC" wp14:editId="414669A8">
                <wp:simplePos x="0" y="0"/>
                <wp:positionH relativeFrom="column">
                  <wp:posOffset>1697417</wp:posOffset>
                </wp:positionH>
                <wp:positionV relativeFrom="paragraph">
                  <wp:posOffset>214283</wp:posOffset>
                </wp:positionV>
                <wp:extent cx="512445" cy="270510"/>
                <wp:effectExtent l="57150" t="19050" r="78105" b="91440"/>
                <wp:wrapNone/>
                <wp:docPr id="84" name="Прямоугольник 84"/>
                <wp:cNvGraphicFramePr/>
                <a:graphic xmlns:a="http://schemas.openxmlformats.org/drawingml/2006/main">
                  <a:graphicData uri="http://schemas.microsoft.com/office/word/2010/wordprocessingShape">
                    <wps:wsp>
                      <wps:cNvSpPr/>
                      <wps:spPr bwMode="auto">
                        <a:xfrm flipH="1">
                          <a:off x="0" y="0"/>
                          <a:ext cx="512445" cy="270510"/>
                        </a:xfrm>
                        <a:prstGeom prst="rect">
                          <a:avLst/>
                        </a:prstGeom>
                        <a:noFill/>
                        <a:ln w="19049" cap="flat" cmpd="sng" algn="ctr">
                          <a:solidFill>
                            <a:srgbClr val="FF0000">
                              <a:alpha val="99999"/>
                            </a:srgbClr>
                          </a:solidFill>
                          <a:prstDash val="solid"/>
                        </a:ln>
                      </wps:spPr>
                      <wps:style>
                        <a:lnRef idx="1">
                          <a:schemeClr val="accent1"/>
                        </a:lnRef>
                        <a:fillRef idx="3">
                          <a:schemeClr val="accent1"/>
                        </a:fillRef>
                        <a:effectRef idx="2">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FB804" id="Прямоугольник 84" o:spid="_x0000_s1026" style="position:absolute;margin-left:133.65pt;margin-top:16.85pt;width:40.35pt;height:21.3pt;flip:x;z-index:251671552;visibility:visible;mso-wrap-style:square;mso-width-percent:0;mso-height-percent:0;mso-wrap-distance-left:3.2mm;mso-wrap-distance-top:0;mso-wrap-distance-right:3.2mm;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" filled="f" strokecolor="red" strokeweight=".52914mm">
                <v:shadow on="t" color="black" opacity="22937f" origin=",.5" offset="0,.63889mm"/>
              </v:rect>
            </w:pict>
          </mc:Fallback>
        </mc:AlternateContent>
      </w:r>
      <w:r w:rsidR="00727550" w:rsidRPr="00362B7C">
        <w:rPr>
          <w:noProof/>
        </w:rPr>
        <w:drawing>
          <wp:inline distT="0" distB="0" distL="0" distR="0" wp14:anchorId="455034C9" wp14:editId="3105EC4C">
            <wp:extent cx="6299200" cy="660400"/>
            <wp:effectExtent l="0" t="0" r="6350" b="635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99200" cy="660400"/>
                    </a:xfrm>
                    <a:prstGeom prst="rect">
                      <a:avLst/>
                    </a:prstGeom>
                    <a:noFill/>
                    <a:ln>
                      <a:noFill/>
                    </a:ln>
                  </pic:spPr>
                </pic:pic>
              </a:graphicData>
            </a:graphic>
          </wp:inline>
        </w:drawing>
      </w:r>
    </w:p>
    <w:p w14:paraId="0AED60B9" w14:textId="77777777" w:rsidR="00855760" w:rsidRPr="00362B7C" w:rsidRDefault="00362B7C" w:rsidP="00855760">
      <w:r w:rsidRPr="00362B7C">
        <w:rPr>
          <w:noProof/>
        </w:rPr>
        <mc:AlternateContent>
          <mc:Choice Requires="wps">
            <w:drawing>
              <wp:anchor distT="0" distB="0" distL="115200" distR="115200" simplePos="0" relativeHeight="251674624" behindDoc="0" locked="0" layoutInCell="1" allowOverlap="1" wp14:anchorId="4B46DAF4" wp14:editId="784A9715">
                <wp:simplePos x="0" y="0"/>
                <wp:positionH relativeFrom="column">
                  <wp:posOffset>4288155</wp:posOffset>
                </wp:positionH>
                <wp:positionV relativeFrom="paragraph">
                  <wp:posOffset>48895</wp:posOffset>
                </wp:positionV>
                <wp:extent cx="356922" cy="303530"/>
                <wp:effectExtent l="0" t="0" r="24130" b="19050"/>
                <wp:wrapNone/>
                <wp:docPr id="36" name="Надпись 36"/>
                <wp:cNvGraphicFramePr/>
                <a:graphic xmlns:a="http://schemas.openxmlformats.org/drawingml/2006/main">
                  <a:graphicData uri="http://schemas.microsoft.com/office/word/2010/wordprocessingShape">
                    <wps:wsp>
                      <wps:cNvSpPr txBox="1"/>
                      <wps:spPr bwMode="auto">
                        <a:xfrm>
                          <a:off x="0" y="0"/>
                          <a:ext cx="356922" cy="303530"/>
                        </a:xfrm>
                        <a:prstGeom prst="rect">
                          <a:avLst/>
                        </a:prstGeom>
                        <a:solidFill>
                          <a:schemeClr val="lt1"/>
                        </a:solidFill>
                        <a:ln w="19049">
                          <a:solidFill>
                            <a:srgbClr val="FF0000"/>
                          </a:solidFill>
                          <a:prstDash val="solid"/>
                        </a:ln>
                      </wps:spPr>
                      <wps:txbx>
                        <w:txbxContent>
                          <w:p w14:paraId="450F348A" w14:textId="77777777" w:rsidR="00354F5D" w:rsidRDefault="00354F5D" w:rsidP="00354F5D">
                            <w:r>
                              <w:rPr>
                                <w:b/>
                                <w:bCs/>
                                <w:sz w:val="24"/>
                                <w:szCs w:val="24"/>
                              </w:rPr>
                              <w:t>11</w:t>
                            </w:r>
                          </w:p>
                        </w:txbxContent>
                      </wps:txbx>
                      <wps:bodyPr vertOverflow="overflow" horzOverflow="overflow" vert="horz" wrap="square" lIns="91440" tIns="45720" rIns="91440" bIns="45720" numCol="1" spcCol="0" rtlCol="0" fromWordArt="0" anchor="t" anchorCtr="0" forceAA="0" compatLnSpc="0">
                        <a:spAutoFit/>
                      </wps:bodyPr>
                    </wps:wsp>
                  </a:graphicData>
                </a:graphic>
                <wp14:sizeRelH relativeFrom="margin">
                  <wp14:pctWidth>0</wp14:pctWidth>
                </wp14:sizeRelH>
              </wp:anchor>
            </w:drawing>
          </mc:Choice>
          <mc:Fallback>
            <w:pict>
              <v:shape w14:anchorId="01F171A9" id="Надпись 36" o:spid="_x0000_s1035" type="#_x0000_t202" style="position:absolute;margin-left:337.65pt;margin-top:3.85pt;width:28.1pt;height:23.9pt;z-index:251719680;visibility:visible;mso-wrap-style:square;mso-width-percent:0;mso-wrap-distance-left:3.2mm;mso-wrap-distance-top:0;mso-wrap-distance-right:3.2mm;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" fillcolor="white [3201]" strokecolor="red" strokeweight=".52914mm">
                <v:textbox style="mso-fit-shape-to-text:t">
                  <w:txbxContent>
                    <w:p w14:paraId="2D515654" w14:textId="63FBE754" w:rsidR="00354F5D" w:rsidRDefault="00354F5D" w:rsidP="00354F5D">
                      <w:r>
                        <w:rPr>
                          <w:b/>
                          <w:bCs/>
                          <w:sz w:val="24"/>
                          <w:szCs w:val="24"/>
                        </w:rPr>
                        <w:t>11</w:t>
                      </w:r>
                    </w:p>
                  </w:txbxContent>
                </v:textbox>
              </v:shape>
            </w:pict>
          </mc:Fallback>
        </mc:AlternateContent>
      </w:r>
      <w:r w:rsidRPr="00362B7C">
        <w:rPr>
          <w:noProof/>
        </w:rPr>
        <mc:AlternateContent>
          <mc:Choice Requires="wps">
            <w:drawing>
              <wp:anchor distT="0" distB="0" distL="115200" distR="115200" simplePos="0" relativeHeight="251673600" behindDoc="0" locked="0" layoutInCell="1" allowOverlap="1" wp14:anchorId="6092F5AA" wp14:editId="00E77079">
                <wp:simplePos x="0" y="0"/>
                <wp:positionH relativeFrom="column">
                  <wp:posOffset>1648460</wp:posOffset>
                </wp:positionH>
                <wp:positionV relativeFrom="paragraph">
                  <wp:posOffset>57785</wp:posOffset>
                </wp:positionV>
                <wp:extent cx="356922" cy="303530"/>
                <wp:effectExtent l="0" t="0" r="24130" b="19050"/>
                <wp:wrapNone/>
                <wp:docPr id="35" name="Надпись 35"/>
                <wp:cNvGraphicFramePr/>
                <a:graphic xmlns:a="http://schemas.openxmlformats.org/drawingml/2006/main">
                  <a:graphicData uri="http://schemas.microsoft.com/office/word/2010/wordprocessingShape">
                    <wps:wsp>
                      <wps:cNvSpPr txBox="1"/>
                      <wps:spPr bwMode="auto">
                        <a:xfrm>
                          <a:off x="0" y="0"/>
                          <a:ext cx="356922" cy="303530"/>
                        </a:xfrm>
                        <a:prstGeom prst="rect">
                          <a:avLst/>
                        </a:prstGeom>
                        <a:solidFill>
                          <a:schemeClr val="lt1"/>
                        </a:solidFill>
                        <a:ln w="19049">
                          <a:solidFill>
                            <a:srgbClr val="FF0000"/>
                          </a:solidFill>
                          <a:prstDash val="solid"/>
                        </a:ln>
                      </wps:spPr>
                      <wps:txbx>
                        <w:txbxContent>
                          <w:p w14:paraId="2C0C202B" w14:textId="77777777" w:rsidR="00354F5D" w:rsidRDefault="00354F5D" w:rsidP="00354F5D">
                            <w:r>
                              <w:rPr>
                                <w:b/>
                                <w:bCs/>
                                <w:sz w:val="24"/>
                                <w:szCs w:val="24"/>
                              </w:rPr>
                              <w:t>10</w:t>
                            </w:r>
                          </w:p>
                        </w:txbxContent>
                      </wps:txbx>
                      <wps:bodyPr vertOverflow="overflow" horzOverflow="overflow" vert="horz" wrap="square" lIns="91440" tIns="45720" rIns="91440" bIns="45720" numCol="1" spcCol="0" rtlCol="0" fromWordArt="0" anchor="t" anchorCtr="0" forceAA="0" compatLnSpc="0">
                        <a:spAutoFit/>
                      </wps:bodyPr>
                    </wps:wsp>
                  </a:graphicData>
                </a:graphic>
                <wp14:sizeRelH relativeFrom="margin">
                  <wp14:pctWidth>0</wp14:pctWidth>
                </wp14:sizeRelH>
              </wp:anchor>
            </w:drawing>
          </mc:Choice>
          <mc:Fallback>
            <w:pict>
              <v:shape w14:anchorId="313CE6D2" id="Надпись 35" o:spid="_x0000_s1036" type="#_x0000_t202" style="position:absolute;margin-left:129.8pt;margin-top:4.55pt;width:28.1pt;height:23.9pt;z-index:251717632;visibility:visible;mso-wrap-style:square;mso-width-percent:0;mso-wrap-distance-left:3.2mm;mso-wrap-distance-top:0;mso-wrap-distance-right:3.2mm;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" fillcolor="white [3201]" strokecolor="red" strokeweight=".52914mm">
                <v:textbox style="mso-fit-shape-to-text:t">
                  <w:txbxContent>
                    <w:p w14:paraId="3AA6BC40" w14:textId="49072E2F" w:rsidR="00354F5D" w:rsidRDefault="00354F5D" w:rsidP="00354F5D">
                      <w:r>
                        <w:rPr>
                          <w:b/>
                          <w:bCs/>
                          <w:sz w:val="24"/>
                          <w:szCs w:val="24"/>
                        </w:rPr>
                        <w:t>10</w:t>
                      </w:r>
                    </w:p>
                  </w:txbxContent>
                </v:textbox>
              </v:shape>
            </w:pict>
          </mc:Fallback>
        </mc:AlternateContent>
      </w:r>
    </w:p>
    <w:p w14:paraId="4FA44B2F" w14:textId="77777777" w:rsidR="00855760" w:rsidRPr="00362B7C" w:rsidRDefault="00855760" w:rsidP="00855760"/>
    <w:p w14:paraId="6CE529D5" w14:textId="77777777" w:rsidR="00855760" w:rsidRPr="00362B7C" w:rsidRDefault="00855760" w:rsidP="00855760"/>
    <w:p w14:paraId="2E82AF77" w14:textId="77777777" w:rsidR="00855760" w:rsidRPr="00F15B2A" w:rsidRDefault="00304721" w:rsidP="00304721">
      <w:pPr>
        <w:pBdr>
          <w:top w:val="none" w:sz="4" w:space="0" w:color="000000"/>
          <w:left w:val="none" w:sz="4" w:space="0" w:color="000000"/>
          <w:bottom w:val="none" w:sz="4" w:space="0" w:color="000000"/>
          <w:right w:val="none" w:sz="4" w:space="0" w:color="000000"/>
          <w:between w:val="none" w:sz="4" w:space="0" w:color="000000"/>
        </w:pBdr>
        <w:ind w:firstLine="709"/>
        <w:jc w:val="center"/>
        <w:rPr>
          <w:color w:val="000000"/>
          <w:sz w:val="24"/>
          <w:szCs w:val="24"/>
          <w:lang w:val="en-US"/>
        </w:rPr>
      </w:pPr>
      <w:r w:rsidRPr="00F15B2A">
        <w:rPr>
          <w:color w:val="000000"/>
          <w:sz w:val="24"/>
          <w:szCs w:val="24"/>
          <w:lang w:val="en-US"/>
        </w:rPr>
        <w:t>Figure 6 Front and rear panels of the IS-02</w:t>
      </w:r>
    </w:p>
    <w:p w14:paraId="66922F09" w14:textId="77777777" w:rsidR="00304721" w:rsidRPr="00F15B2A" w:rsidRDefault="00304721" w:rsidP="00304721">
      <w:pPr>
        <w:pBdr>
          <w:top w:val="none" w:sz="4" w:space="0" w:color="000000"/>
          <w:left w:val="none" w:sz="4" w:space="0" w:color="000000"/>
          <w:bottom w:val="none" w:sz="4" w:space="0" w:color="000000"/>
          <w:right w:val="none" w:sz="4" w:space="0" w:color="000000"/>
          <w:between w:val="none" w:sz="4" w:space="0" w:color="000000"/>
        </w:pBdr>
        <w:ind w:firstLine="709"/>
        <w:jc w:val="center"/>
        <w:rPr>
          <w:color w:val="000000"/>
          <w:sz w:val="24"/>
          <w:szCs w:val="24"/>
          <w:lang w:val="en-US"/>
        </w:rPr>
      </w:pPr>
    </w:p>
    <w:p w14:paraId="11235F10" w14:textId="77777777" w:rsidR="00855760" w:rsidRPr="00362B7C"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sz w:val="24"/>
          <w:szCs w:val="24"/>
        </w:rPr>
      </w:pPr>
      <w:proofErr w:type="spellStart"/>
      <w:r w:rsidRPr="00362B7C">
        <w:rPr>
          <w:b/>
          <w:color w:val="000000"/>
          <w:sz w:val="24"/>
          <w:szCs w:val="24"/>
        </w:rPr>
        <w:t>connector</w:t>
      </w:r>
      <w:r w:rsidRPr="00362B7C">
        <w:rPr>
          <w:color w:val="000000"/>
          <w:sz w:val="24"/>
          <w:szCs w:val="24"/>
        </w:rPr>
        <w:t>for</w:t>
      </w:r>
      <w:proofErr w:type="spellEnd"/>
      <w:r w:rsidRPr="00362B7C">
        <w:rPr>
          <w:color w:val="000000"/>
          <w:sz w:val="24"/>
          <w:szCs w:val="24"/>
        </w:rPr>
        <w:t xml:space="preserve"> </w:t>
      </w:r>
      <w:proofErr w:type="spellStart"/>
      <w:r w:rsidRPr="00362B7C">
        <w:rPr>
          <w:color w:val="000000"/>
          <w:sz w:val="24"/>
          <w:szCs w:val="24"/>
        </w:rPr>
        <w:t>power</w:t>
      </w:r>
      <w:proofErr w:type="spellEnd"/>
      <w:r w:rsidRPr="00362B7C">
        <w:rPr>
          <w:color w:val="000000"/>
          <w:sz w:val="24"/>
          <w:szCs w:val="24"/>
        </w:rPr>
        <w:t xml:space="preserve"> </w:t>
      </w:r>
      <w:proofErr w:type="spellStart"/>
      <w:r w:rsidRPr="00362B7C">
        <w:rPr>
          <w:color w:val="000000"/>
          <w:sz w:val="24"/>
          <w:szCs w:val="24"/>
        </w:rPr>
        <w:t>input</w:t>
      </w:r>
      <w:proofErr w:type="spellEnd"/>
      <w:r w:rsidRPr="00362B7C">
        <w:rPr>
          <w:color w:val="000000"/>
          <w:sz w:val="24"/>
          <w:szCs w:val="24"/>
        </w:rPr>
        <w:t>.</w:t>
      </w:r>
    </w:p>
    <w:p w14:paraId="1502A6C8" w14:textId="77777777" w:rsidR="00855760" w:rsidRPr="00F15B2A"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sz w:val="24"/>
          <w:szCs w:val="24"/>
          <w:lang w:val="en-US"/>
        </w:rPr>
      </w:pPr>
      <w:r w:rsidRPr="00F15B2A">
        <w:rPr>
          <w:b/>
          <w:color w:val="000000"/>
          <w:sz w:val="24"/>
          <w:szCs w:val="24"/>
          <w:lang w:val="en-US"/>
        </w:rPr>
        <w:t>Fuse holder "</w:t>
      </w:r>
      <w:proofErr w:type="spellStart"/>
      <w:r w:rsidRPr="00F15B2A">
        <w:rPr>
          <w:b/>
          <w:color w:val="000000"/>
          <w:sz w:val="24"/>
          <w:szCs w:val="24"/>
          <w:lang w:val="en-US"/>
        </w:rPr>
        <w:t>FUSE"</w:t>
      </w:r>
      <w:r w:rsidRPr="00F15B2A">
        <w:rPr>
          <w:color w:val="000000"/>
          <w:sz w:val="24"/>
          <w:szCs w:val="24"/>
          <w:lang w:val="en-US"/>
        </w:rPr>
        <w:t>to</w:t>
      </w:r>
      <w:proofErr w:type="spellEnd"/>
      <w:r w:rsidRPr="00F15B2A">
        <w:rPr>
          <w:color w:val="000000"/>
          <w:sz w:val="24"/>
          <w:szCs w:val="24"/>
          <w:lang w:val="en-US"/>
        </w:rPr>
        <w:t xml:space="preserve"> protect power supply circuits.</w:t>
      </w:r>
    </w:p>
    <w:p w14:paraId="21C50274" w14:textId="25036C7D" w:rsidR="00855760" w:rsidRPr="00F15B2A"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sz w:val="24"/>
          <w:szCs w:val="24"/>
          <w:lang w:val="en-US"/>
        </w:rPr>
      </w:pPr>
      <w:r w:rsidRPr="00F15B2A">
        <w:rPr>
          <w:b/>
          <w:color w:val="000000"/>
          <w:sz w:val="24"/>
          <w:szCs w:val="24"/>
          <w:lang w:val="en-US"/>
        </w:rPr>
        <w:t>Button</w:t>
      </w:r>
      <w:r w:rsidR="00DF49DE" w:rsidRPr="00DF49DE">
        <w:rPr>
          <w:b/>
          <w:color w:val="000000"/>
          <w:sz w:val="24"/>
          <w:szCs w:val="24"/>
          <w:lang w:val="en-US"/>
        </w:rPr>
        <w:t xml:space="preserve"> </w:t>
      </w:r>
      <w:r w:rsidRPr="00F15B2A">
        <w:rPr>
          <w:color w:val="000000"/>
          <w:sz w:val="24"/>
          <w:szCs w:val="24"/>
          <w:lang w:val="en-US"/>
        </w:rPr>
        <w:t>To turn the device on/off. When on, it lights up red.</w:t>
      </w:r>
    </w:p>
    <w:p w14:paraId="1DFBCDAC" w14:textId="77777777" w:rsidR="00855760" w:rsidRPr="00362B7C"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b/>
          <w:bCs/>
          <w:color w:val="000000"/>
          <w:sz w:val="24"/>
          <w:szCs w:val="24"/>
        </w:rPr>
      </w:pPr>
      <w:r w:rsidRPr="00362B7C">
        <w:rPr>
          <w:b/>
          <w:bCs/>
          <w:color w:val="000000"/>
          <w:sz w:val="24"/>
          <w:szCs w:val="24"/>
        </w:rPr>
        <w:t xml:space="preserve">LED </w:t>
      </w:r>
      <w:proofErr w:type="spellStart"/>
      <w:r w:rsidRPr="00362B7C">
        <w:rPr>
          <w:b/>
          <w:bCs/>
          <w:color w:val="000000"/>
          <w:sz w:val="24"/>
          <w:szCs w:val="24"/>
        </w:rPr>
        <w:t>indicator</w:t>
      </w:r>
      <w:proofErr w:type="spellEnd"/>
      <w:r w:rsidRPr="00362B7C">
        <w:rPr>
          <w:b/>
          <w:bCs/>
          <w:color w:val="000000"/>
          <w:sz w:val="24"/>
          <w:szCs w:val="24"/>
        </w:rPr>
        <w:t xml:space="preserve"> </w:t>
      </w:r>
      <w:proofErr w:type="spellStart"/>
      <w:r w:rsidRPr="00362B7C">
        <w:rPr>
          <w:b/>
          <w:bCs/>
          <w:color w:val="000000"/>
          <w:sz w:val="24"/>
          <w:szCs w:val="24"/>
        </w:rPr>
        <w:t>panel</w:t>
      </w:r>
      <w:proofErr w:type="spellEnd"/>
    </w:p>
    <w:p w14:paraId="600DF56E" w14:textId="0F65CF74" w:rsidR="00855760" w:rsidRPr="00F15B2A"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sz w:val="24"/>
          <w:szCs w:val="24"/>
          <w:lang w:val="en-US"/>
        </w:rPr>
      </w:pPr>
      <w:r w:rsidRPr="00F15B2A">
        <w:rPr>
          <w:b/>
          <w:color w:val="000000"/>
          <w:sz w:val="24"/>
          <w:szCs w:val="24"/>
          <w:lang w:val="en-US"/>
        </w:rPr>
        <w:t>Three-line liquid crystal display</w:t>
      </w:r>
      <w:r w:rsidR="00DF49DE" w:rsidRPr="00DF49DE">
        <w:rPr>
          <w:b/>
          <w:color w:val="000000"/>
          <w:sz w:val="24"/>
          <w:szCs w:val="24"/>
          <w:lang w:val="en-US"/>
        </w:rPr>
        <w:t xml:space="preserve"> </w:t>
      </w:r>
      <w:r w:rsidRPr="00F15B2A">
        <w:rPr>
          <w:color w:val="000000"/>
          <w:sz w:val="24"/>
          <w:szCs w:val="24"/>
          <w:lang w:val="en-US"/>
        </w:rPr>
        <w:t>Displays the GNSS OK/BAD status, the number of satellites, the GPS/GLONASS/GPS+GLONASS/</w:t>
      </w:r>
      <w:proofErr w:type="spellStart"/>
      <w:r w:rsidRPr="00F15B2A">
        <w:rPr>
          <w:color w:val="000000"/>
          <w:sz w:val="24"/>
          <w:szCs w:val="24"/>
          <w:lang w:val="en-US"/>
        </w:rPr>
        <w:t>GPS+BeiDou</w:t>
      </w:r>
      <w:proofErr w:type="spellEnd"/>
      <w:r w:rsidRPr="00F15B2A">
        <w:rPr>
          <w:color w:val="000000"/>
          <w:sz w:val="24"/>
          <w:szCs w:val="24"/>
          <w:lang w:val="en-US"/>
        </w:rPr>
        <w:t xml:space="preserve"> constellation, and the antenna voltage in the top line. The second line displays the GNSS-REF </w:t>
      </w:r>
      <w:proofErr w:type="spellStart"/>
      <w:r w:rsidRPr="00F15B2A">
        <w:rPr>
          <w:color w:val="000000"/>
          <w:sz w:val="24"/>
          <w:szCs w:val="24"/>
          <w:lang w:val="en-US"/>
        </w:rPr>
        <w:t>and</w:t>
      </w:r>
      <w:r w:rsidRPr="00F15B2A">
        <w:rPr>
          <w:sz w:val="24"/>
          <w:szCs w:val="24"/>
          <w:lang w:val="en-US"/>
        </w:rPr>
        <w:t>PTP-REF</w:t>
      </w:r>
      <w:r w:rsidRPr="00F15B2A">
        <w:rPr>
          <w:color w:val="000000"/>
          <w:sz w:val="24"/>
          <w:szCs w:val="24"/>
          <w:lang w:val="en-US"/>
        </w:rPr>
        <w:t>The</w:t>
      </w:r>
      <w:proofErr w:type="spellEnd"/>
      <w:r w:rsidRPr="00F15B2A">
        <w:rPr>
          <w:color w:val="000000"/>
          <w:sz w:val="24"/>
          <w:szCs w:val="24"/>
          <w:lang w:val="en-US"/>
        </w:rPr>
        <w:t xml:space="preserve"> third line displays the Software/Firmware version.</w:t>
      </w:r>
    </w:p>
    <w:p w14:paraId="128D74C6" w14:textId="4FD45906" w:rsidR="00855760" w:rsidRPr="0016388B"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sz w:val="24"/>
          <w:szCs w:val="24"/>
        </w:rPr>
      </w:pPr>
      <w:r w:rsidRPr="0016388B">
        <w:rPr>
          <w:b/>
          <w:color w:val="000000"/>
          <w:sz w:val="24"/>
          <w:szCs w:val="24"/>
        </w:rPr>
        <w:t xml:space="preserve">Control </w:t>
      </w:r>
      <w:proofErr w:type="spellStart"/>
      <w:r w:rsidRPr="0016388B">
        <w:rPr>
          <w:b/>
          <w:color w:val="000000"/>
          <w:sz w:val="24"/>
          <w:szCs w:val="24"/>
        </w:rPr>
        <w:t>buttons</w:t>
      </w:r>
      <w:proofErr w:type="spellEnd"/>
      <w:r w:rsidR="00DF49DE">
        <w:rPr>
          <w:b/>
          <w:color w:val="000000"/>
          <w:sz w:val="24"/>
          <w:szCs w:val="24"/>
        </w:rPr>
        <w:t xml:space="preserve"> </w:t>
      </w:r>
      <w:proofErr w:type="spellStart"/>
      <w:r w:rsidRPr="0016388B">
        <w:rPr>
          <w:color w:val="000000"/>
          <w:sz w:val="24"/>
          <w:szCs w:val="24"/>
        </w:rPr>
        <w:t>device</w:t>
      </w:r>
      <w:proofErr w:type="spellEnd"/>
      <w:r w:rsidRPr="0016388B">
        <w:rPr>
          <w:color w:val="000000"/>
          <w:sz w:val="24"/>
          <w:szCs w:val="24"/>
        </w:rPr>
        <w:t>.</w:t>
      </w:r>
    </w:p>
    <w:p w14:paraId="57C5946A" w14:textId="20682AC0" w:rsidR="00855760" w:rsidRPr="00F15B2A"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lang w:val="en-US"/>
        </w:rPr>
      </w:pPr>
      <w:r w:rsidRPr="00F15B2A">
        <w:rPr>
          <w:b/>
          <w:color w:val="000000"/>
          <w:sz w:val="24"/>
          <w:szCs w:val="24"/>
          <w:lang w:val="en-US"/>
        </w:rPr>
        <w:t>Ethernet connector</w:t>
      </w:r>
      <w:r w:rsidR="00DF49DE" w:rsidRPr="00DF49DE">
        <w:rPr>
          <w:b/>
          <w:color w:val="000000"/>
          <w:sz w:val="24"/>
          <w:szCs w:val="24"/>
          <w:lang w:val="en-US"/>
        </w:rPr>
        <w:t xml:space="preserve"> </w:t>
      </w:r>
      <w:r w:rsidRPr="00F15B2A">
        <w:rPr>
          <w:color w:val="000000"/>
          <w:sz w:val="24"/>
          <w:szCs w:val="24"/>
          <w:lang w:val="en-US"/>
        </w:rPr>
        <w:t>designed to connect the device to a local Ethernet network.</w:t>
      </w:r>
    </w:p>
    <w:p w14:paraId="51DB8118" w14:textId="573CCCFC" w:rsidR="00855760" w:rsidRPr="00F15B2A"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sz w:val="24"/>
          <w:szCs w:val="24"/>
          <w:lang w:val="en-US"/>
        </w:rPr>
      </w:pPr>
      <w:proofErr w:type="gramStart"/>
      <w:r w:rsidRPr="00F15B2A">
        <w:rPr>
          <w:b/>
          <w:color w:val="000000"/>
          <w:sz w:val="24"/>
          <w:szCs w:val="24"/>
          <w:lang w:val="en-US"/>
        </w:rPr>
        <w:t>Sync(</w:t>
      </w:r>
      <w:proofErr w:type="gramEnd"/>
      <w:r w:rsidRPr="00F15B2A">
        <w:rPr>
          <w:b/>
          <w:color w:val="000000"/>
          <w:sz w:val="24"/>
          <w:szCs w:val="24"/>
          <w:lang w:val="en-US"/>
        </w:rPr>
        <w:t>PPS) connector</w:t>
      </w:r>
      <w:r w:rsidR="00DF49DE" w:rsidRPr="00DF49DE">
        <w:rPr>
          <w:b/>
          <w:color w:val="000000"/>
          <w:sz w:val="24"/>
          <w:szCs w:val="24"/>
          <w:lang w:val="en-US"/>
        </w:rPr>
        <w:t xml:space="preserve"> </w:t>
      </w:r>
      <w:r w:rsidRPr="00F15B2A">
        <w:rPr>
          <w:color w:val="000000"/>
          <w:sz w:val="24"/>
          <w:szCs w:val="24"/>
          <w:lang w:val="en-US"/>
        </w:rPr>
        <w:t>designed to output the PPS synchronizing signal.</w:t>
      </w:r>
    </w:p>
    <w:p w14:paraId="6CF466B5" w14:textId="131673CB" w:rsidR="00855760" w:rsidRPr="00F15B2A"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lang w:val="en-US"/>
        </w:rPr>
      </w:pPr>
      <w:proofErr w:type="spellStart"/>
      <w:r w:rsidRPr="00F15B2A">
        <w:rPr>
          <w:b/>
          <w:color w:val="000000"/>
          <w:sz w:val="24"/>
          <w:szCs w:val="24"/>
          <w:lang w:val="en-US"/>
        </w:rPr>
        <w:t>SyncOUT</w:t>
      </w:r>
      <w:proofErr w:type="spellEnd"/>
      <w:r w:rsidRPr="00F15B2A">
        <w:rPr>
          <w:b/>
          <w:color w:val="000000"/>
          <w:sz w:val="24"/>
          <w:szCs w:val="24"/>
          <w:lang w:val="en-US"/>
        </w:rPr>
        <w:t xml:space="preserve">+ and </w:t>
      </w:r>
      <w:proofErr w:type="spellStart"/>
      <w:r w:rsidRPr="00F15B2A">
        <w:rPr>
          <w:b/>
          <w:color w:val="000000"/>
          <w:sz w:val="24"/>
          <w:szCs w:val="24"/>
          <w:lang w:val="en-US"/>
        </w:rPr>
        <w:t>SyncOUT</w:t>
      </w:r>
      <w:proofErr w:type="spellEnd"/>
      <w:r w:rsidRPr="00F15B2A">
        <w:rPr>
          <w:b/>
          <w:color w:val="000000"/>
          <w:sz w:val="24"/>
          <w:szCs w:val="24"/>
          <w:lang w:val="en-US"/>
        </w:rPr>
        <w:t>- connectors</w:t>
      </w:r>
      <w:r w:rsidR="00DF49DE" w:rsidRPr="00DF49DE">
        <w:rPr>
          <w:b/>
          <w:color w:val="000000"/>
          <w:sz w:val="24"/>
          <w:szCs w:val="24"/>
          <w:lang w:val="en-US"/>
        </w:rPr>
        <w:t xml:space="preserve"> </w:t>
      </w:r>
      <w:r w:rsidRPr="00F15B2A">
        <w:rPr>
          <w:color w:val="000000"/>
          <w:sz w:val="24"/>
          <w:szCs w:val="24"/>
          <w:lang w:val="en-US"/>
        </w:rPr>
        <w:t>are designed to output synchronization signals from the WBBU module.</w:t>
      </w:r>
    </w:p>
    <w:p w14:paraId="77152AA8" w14:textId="77777777" w:rsidR="00123AED" w:rsidRPr="00F15B2A" w:rsidRDefault="00123AED" w:rsidP="00123AED">
      <w:pPr>
        <w:pStyle w:val="af6"/>
        <w:pBdr>
          <w:top w:val="none" w:sz="4" w:space="0" w:color="000000"/>
          <w:left w:val="none" w:sz="4" w:space="0" w:color="000000"/>
          <w:bottom w:val="none" w:sz="4" w:space="0" w:color="000000"/>
          <w:right w:val="none" w:sz="4" w:space="0" w:color="000000"/>
          <w:between w:val="none" w:sz="4" w:space="0" w:color="000000"/>
        </w:pBdr>
        <w:ind w:left="709"/>
        <w:rPr>
          <w:color w:val="000000"/>
          <w:lang w:val="en-US"/>
        </w:rPr>
      </w:pPr>
    </w:p>
    <w:p w14:paraId="02126772" w14:textId="77777777" w:rsidR="00855760" w:rsidRPr="00F15B2A" w:rsidRDefault="00855760" w:rsidP="00855760">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F15B2A">
        <w:rPr>
          <w:color w:val="000000"/>
          <w:sz w:val="24"/>
          <w:szCs w:val="24"/>
          <w:lang w:val="en-US"/>
        </w:rPr>
        <w:t>On the back panel are located</w:t>
      </w:r>
    </w:p>
    <w:p w14:paraId="17172FFF" w14:textId="5F64E180" w:rsidR="00855760" w:rsidRPr="00F15B2A"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sz w:val="24"/>
          <w:szCs w:val="24"/>
          <w:lang w:val="en-US"/>
        </w:rPr>
      </w:pPr>
      <w:r w:rsidRPr="00F15B2A">
        <w:rPr>
          <w:b/>
          <w:color w:val="000000"/>
          <w:sz w:val="24"/>
          <w:szCs w:val="24"/>
          <w:lang w:val="en-US"/>
        </w:rPr>
        <w:t>RS232 connector</w:t>
      </w:r>
      <w:r w:rsidR="00DF49DE" w:rsidRPr="00DF49DE">
        <w:rPr>
          <w:b/>
          <w:color w:val="000000"/>
          <w:sz w:val="24"/>
          <w:szCs w:val="24"/>
          <w:lang w:val="en-US"/>
        </w:rPr>
        <w:t xml:space="preserve"> </w:t>
      </w:r>
      <w:r w:rsidRPr="00F15B2A">
        <w:rPr>
          <w:color w:val="000000"/>
          <w:sz w:val="24"/>
          <w:szCs w:val="24"/>
          <w:lang w:val="en-US"/>
        </w:rPr>
        <w:t>designed for local configuration of the IS-02 via a serial interface of the RS-232 standard (standard pinout).</w:t>
      </w:r>
    </w:p>
    <w:p w14:paraId="6F990A3A" w14:textId="3C2BD287" w:rsidR="00855760" w:rsidRPr="00362B7C" w:rsidRDefault="00855760" w:rsidP="00855760">
      <w:pPr>
        <w:pStyle w:val="af6"/>
        <w:numPr>
          <w:ilvl w:val="0"/>
          <w:numId w:val="7"/>
        </w:numPr>
        <w:pBdr>
          <w:top w:val="none" w:sz="4" w:space="0" w:color="000000"/>
          <w:left w:val="none" w:sz="4" w:space="0" w:color="000000"/>
          <w:bottom w:val="none" w:sz="4" w:space="0" w:color="000000"/>
          <w:right w:val="none" w:sz="4" w:space="0" w:color="000000"/>
          <w:between w:val="none" w:sz="4" w:space="0" w:color="000000"/>
        </w:pBdr>
        <w:ind w:left="709"/>
        <w:rPr>
          <w:color w:val="000000"/>
          <w:sz w:val="24"/>
          <w:szCs w:val="24"/>
        </w:rPr>
      </w:pPr>
      <w:r w:rsidRPr="00362B7C">
        <w:rPr>
          <w:b/>
          <w:bCs/>
          <w:color w:val="000000"/>
          <w:sz w:val="24"/>
          <w:szCs w:val="24"/>
        </w:rPr>
        <w:t>Terminal</w:t>
      </w:r>
      <w:r w:rsidR="00DF49DE">
        <w:rPr>
          <w:b/>
          <w:bCs/>
          <w:color w:val="000000"/>
          <w:sz w:val="24"/>
          <w:szCs w:val="24"/>
        </w:rPr>
        <w:t xml:space="preserve"> </w:t>
      </w:r>
      <w:proofErr w:type="spellStart"/>
      <w:r w:rsidRPr="00362B7C">
        <w:rPr>
          <w:b/>
          <w:color w:val="000000"/>
          <w:sz w:val="24"/>
          <w:szCs w:val="24"/>
        </w:rPr>
        <w:t>grounding</w:t>
      </w:r>
      <w:proofErr w:type="spellEnd"/>
    </w:p>
    <w:p w14:paraId="5D2A3394" w14:textId="77777777" w:rsidR="00C36B2C" w:rsidRDefault="00A478BB">
      <w:pPr>
        <w:pStyle w:val="2"/>
        <w:ind w:firstLine="567"/>
        <w:rPr>
          <w:rFonts w:ascii="Arial" w:eastAsia="Arial" w:hAnsi="Arial" w:cs="Arial"/>
          <w:sz w:val="24"/>
          <w:szCs w:val="24"/>
        </w:rPr>
      </w:pPr>
      <w:r>
        <w:br w:type="page" w:clear="all"/>
      </w:r>
      <w:bookmarkStart w:id="12" w:name="_Toc229584872"/>
      <w:r>
        <w:rPr>
          <w:sz w:val="24"/>
          <w:szCs w:val="24"/>
        </w:rPr>
        <w:lastRenderedPageBreak/>
        <w:t>1.5 Installation and connection</w:t>
      </w:r>
      <w:bookmarkEnd w:id="12"/>
    </w:p>
    <w:p w14:paraId="37098CCF" w14:textId="77777777" w:rsidR="00C36B2C" w:rsidRDefault="00A478BB" w:rsidP="00DF49DE">
      <w:pPr>
        <w:pStyle w:val="3"/>
        <w:ind w:firstLine="567"/>
        <w:rPr>
          <w:rFonts w:ascii="Arial" w:eastAsia="Arial" w:hAnsi="Arial" w:cs="Arial"/>
          <w:sz w:val="24"/>
          <w:szCs w:val="24"/>
        </w:rPr>
      </w:pPr>
      <w:bookmarkStart w:id="13" w:name="_Toc229584873"/>
      <w:r>
        <w:rPr>
          <w:sz w:val="24"/>
          <w:szCs w:val="24"/>
        </w:rPr>
        <w:t>1.5.1 Installation and dismantling</w:t>
      </w:r>
      <w:bookmarkEnd w:id="13"/>
    </w:p>
    <w:p w14:paraId="046BA517"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Only persons with a qualification group in electrical safety of at least the third level, who have completed a training course and received the appropriate certificate, are allowed to install, adjust and maintain the product.</w:t>
      </w:r>
    </w:p>
    <w:p w14:paraId="30A90633"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product should be installed in industrial premises with an atmosphere free of chemically active or aggressive vapors and conductive dust, with a dust content of no more than 3 mg/m3, in locations protected from direct sunlight and water. Typically, the product is installed in a heated room in a dedicated cabinet.</w:t>
      </w:r>
    </w:p>
    <w:p w14:paraId="5F5F97C2"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product enclosure is designed for installation in 19" telecommunications cabinet rails or on a wall. After installation, external connection cables are connected to the product. The cables are wired using screw clamps.</w:t>
      </w:r>
    </w:p>
    <w:p w14:paraId="714DE762"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54B288BF" w14:textId="77777777" w:rsidR="00C36B2C" w:rsidRPr="00F15B2A" w:rsidRDefault="00A478BB" w:rsidP="00DF49DE">
      <w:pPr>
        <w:pStyle w:val="3"/>
        <w:ind w:firstLine="720"/>
        <w:rPr>
          <w:rFonts w:ascii="Arial" w:eastAsia="Arial" w:hAnsi="Arial" w:cs="Arial"/>
          <w:sz w:val="24"/>
          <w:szCs w:val="24"/>
          <w:lang w:val="en-US"/>
        </w:rPr>
      </w:pPr>
      <w:bookmarkStart w:id="14" w:name="_Toc229584874"/>
      <w:r w:rsidRPr="00F15B2A">
        <w:rPr>
          <w:sz w:val="24"/>
          <w:szCs w:val="24"/>
          <w:lang w:val="en-US"/>
        </w:rPr>
        <w:t>1.5.2 Preparation for work</w:t>
      </w:r>
      <w:bookmarkEnd w:id="14"/>
    </w:p>
    <w:p w14:paraId="6034E1D3"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product is completely ready for its intended use upon completion of installation and commissioning works.</w:t>
      </w:r>
    </w:p>
    <w:p w14:paraId="67C83EB5"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Installation and commissioning works may be carried out by representatives of the manufacturer, authorized service centers and representatives of the Customer who have undergone training at the manufacturer.</w:t>
      </w:r>
    </w:p>
    <w:p w14:paraId="081A848B"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When inspecting the product externally, you should check:</w:t>
      </w:r>
    </w:p>
    <w:p w14:paraId="7C5B735A" w14:textId="77777777" w:rsidR="00C36B2C" w:rsidRPr="00F15B2A" w:rsidRDefault="00A478BB">
      <w:pPr>
        <w:numPr>
          <w:ilvl w:val="0"/>
          <w:numId w:val="4"/>
        </w:numPr>
        <w:pBdr>
          <w:top w:val="none" w:sz="4" w:space="0" w:color="000000"/>
          <w:left w:val="none" w:sz="4" w:space="0" w:color="000000"/>
          <w:bottom w:val="none" w:sz="4" w:space="0" w:color="000000"/>
          <w:right w:val="none" w:sz="4" w:space="0" w:color="000000"/>
          <w:between w:val="none" w:sz="4" w:space="0" w:color="000000"/>
        </w:pBdr>
        <w:jc w:val="both"/>
        <w:rPr>
          <w:color w:val="000000"/>
          <w:lang w:val="en-US"/>
        </w:rPr>
      </w:pPr>
      <w:r w:rsidRPr="00F15B2A">
        <w:rPr>
          <w:color w:val="000000"/>
          <w:sz w:val="24"/>
          <w:szCs w:val="24"/>
          <w:lang w:val="en-US"/>
        </w:rPr>
        <w:t>completeness of the product in accordance with the form (passport);</w:t>
      </w:r>
    </w:p>
    <w:p w14:paraId="5B654000" w14:textId="77777777" w:rsidR="00C36B2C" w:rsidRPr="00F15B2A" w:rsidRDefault="00A478BB">
      <w:pPr>
        <w:numPr>
          <w:ilvl w:val="0"/>
          <w:numId w:val="4"/>
        </w:numPr>
        <w:pBdr>
          <w:top w:val="none" w:sz="4" w:space="0" w:color="000000"/>
          <w:left w:val="none" w:sz="4" w:space="0" w:color="000000"/>
          <w:bottom w:val="none" w:sz="4" w:space="0" w:color="000000"/>
          <w:right w:val="none" w:sz="4" w:space="0" w:color="000000"/>
          <w:between w:val="none" w:sz="4" w:space="0" w:color="000000"/>
        </w:pBdr>
        <w:jc w:val="both"/>
        <w:rPr>
          <w:color w:val="000000"/>
          <w:lang w:val="en-US"/>
        </w:rPr>
      </w:pPr>
      <w:r w:rsidRPr="00F15B2A">
        <w:rPr>
          <w:color w:val="000000"/>
          <w:sz w:val="24"/>
          <w:szCs w:val="24"/>
          <w:lang w:val="en-US"/>
        </w:rPr>
        <w:t>absence of visible mechanical damage;</w:t>
      </w:r>
    </w:p>
    <w:p w14:paraId="56552706" w14:textId="77777777" w:rsidR="00C36B2C" w:rsidRPr="00F15B2A" w:rsidRDefault="00A478BB">
      <w:pPr>
        <w:numPr>
          <w:ilvl w:val="0"/>
          <w:numId w:val="4"/>
        </w:numPr>
        <w:pBdr>
          <w:top w:val="none" w:sz="4" w:space="0" w:color="000000"/>
          <w:left w:val="none" w:sz="4" w:space="0" w:color="000000"/>
          <w:bottom w:val="none" w:sz="4" w:space="0" w:color="000000"/>
          <w:right w:val="none" w:sz="4" w:space="0" w:color="000000"/>
          <w:between w:val="none" w:sz="4" w:space="0" w:color="000000"/>
        </w:pBdr>
        <w:jc w:val="both"/>
        <w:rPr>
          <w:color w:val="000000"/>
          <w:lang w:val="en-US"/>
        </w:rPr>
      </w:pPr>
      <w:r w:rsidRPr="00F15B2A">
        <w:rPr>
          <w:color w:val="000000"/>
          <w:sz w:val="24"/>
          <w:szCs w:val="24"/>
          <w:lang w:val="en-US"/>
        </w:rPr>
        <w:t>cleanliness of sockets, connectors and terminals;</w:t>
      </w:r>
    </w:p>
    <w:p w14:paraId="1BC70805" w14:textId="77777777" w:rsidR="00C36B2C" w:rsidRPr="00F15B2A" w:rsidRDefault="00A478BB">
      <w:pPr>
        <w:numPr>
          <w:ilvl w:val="0"/>
          <w:numId w:val="4"/>
        </w:numPr>
        <w:pBdr>
          <w:top w:val="none" w:sz="4" w:space="0" w:color="000000"/>
          <w:left w:val="none" w:sz="4" w:space="0" w:color="000000"/>
          <w:bottom w:val="none" w:sz="4" w:space="0" w:color="000000"/>
          <w:right w:val="none" w:sz="4" w:space="0" w:color="000000"/>
          <w:between w:val="none" w:sz="4" w:space="0" w:color="000000"/>
        </w:pBdr>
        <w:jc w:val="both"/>
        <w:rPr>
          <w:color w:val="000000"/>
          <w:lang w:val="en-US"/>
        </w:rPr>
      </w:pPr>
      <w:r w:rsidRPr="00F15B2A">
        <w:rPr>
          <w:color w:val="000000"/>
          <w:sz w:val="24"/>
          <w:szCs w:val="24"/>
          <w:lang w:val="en-US"/>
        </w:rPr>
        <w:t>condition of connecting wires, cables, adapters;</w:t>
      </w:r>
    </w:p>
    <w:p w14:paraId="3D8B5E71" w14:textId="77777777" w:rsidR="00C36B2C" w:rsidRPr="00F15B2A" w:rsidRDefault="00A478BB">
      <w:pPr>
        <w:numPr>
          <w:ilvl w:val="0"/>
          <w:numId w:val="4"/>
        </w:numPr>
        <w:pBdr>
          <w:top w:val="none" w:sz="4" w:space="0" w:color="000000"/>
          <w:left w:val="none" w:sz="4" w:space="0" w:color="000000"/>
          <w:bottom w:val="none" w:sz="4" w:space="0" w:color="000000"/>
          <w:right w:val="none" w:sz="4" w:space="0" w:color="000000"/>
          <w:between w:val="none" w:sz="4" w:space="0" w:color="000000"/>
        </w:pBdr>
        <w:jc w:val="both"/>
        <w:rPr>
          <w:color w:val="000000"/>
          <w:lang w:val="en-US"/>
        </w:rPr>
      </w:pPr>
      <w:r w:rsidRPr="00F15B2A">
        <w:rPr>
          <w:color w:val="000000"/>
          <w:sz w:val="24"/>
          <w:szCs w:val="24"/>
          <w:lang w:val="en-US"/>
        </w:rPr>
        <w:t>condition of paint coatings and clarity of markings;</w:t>
      </w:r>
    </w:p>
    <w:p w14:paraId="26B2D87D" w14:textId="77777777" w:rsidR="00C36B2C" w:rsidRPr="00F15B2A" w:rsidRDefault="00A478BB">
      <w:pPr>
        <w:numPr>
          <w:ilvl w:val="0"/>
          <w:numId w:val="4"/>
        </w:numPr>
        <w:pBdr>
          <w:top w:val="none" w:sz="4" w:space="0" w:color="000000"/>
          <w:left w:val="none" w:sz="4" w:space="0" w:color="000000"/>
          <w:bottom w:val="none" w:sz="4" w:space="0" w:color="000000"/>
          <w:right w:val="none" w:sz="4" w:space="0" w:color="000000"/>
          <w:between w:val="none" w:sz="4" w:space="0" w:color="000000"/>
        </w:pBdr>
        <w:jc w:val="both"/>
        <w:rPr>
          <w:color w:val="000000"/>
          <w:lang w:val="en-US"/>
        </w:rPr>
      </w:pPr>
      <w:r w:rsidRPr="00F15B2A">
        <w:rPr>
          <w:color w:val="000000"/>
          <w:sz w:val="24"/>
          <w:szCs w:val="24"/>
          <w:lang w:val="en-US"/>
        </w:rPr>
        <w:t>absence of detached or poorly secured product modules (determined visually or audibly when changing the position of the product).</w:t>
      </w:r>
    </w:p>
    <w:p w14:paraId="3627F92B" w14:textId="77777777" w:rsidR="00C36B2C" w:rsidRPr="00F15B2A" w:rsidRDefault="00A478BB">
      <w:pPr>
        <w:pStyle w:val="2"/>
        <w:ind w:firstLine="567"/>
        <w:rPr>
          <w:rFonts w:ascii="Arial" w:eastAsia="Arial" w:hAnsi="Arial" w:cs="Arial"/>
          <w:sz w:val="24"/>
          <w:szCs w:val="24"/>
          <w:lang w:val="en-US"/>
        </w:rPr>
      </w:pPr>
      <w:bookmarkStart w:id="15" w:name="_Toc229584875"/>
      <w:r w:rsidRPr="00F15B2A">
        <w:rPr>
          <w:sz w:val="24"/>
          <w:szCs w:val="24"/>
          <w:lang w:val="en-US"/>
        </w:rPr>
        <w:t>1.6 Working with the product</w:t>
      </w:r>
      <w:bookmarkEnd w:id="15"/>
    </w:p>
    <w:p w14:paraId="368EC495" w14:textId="77777777" w:rsidR="00C36B2C" w:rsidRPr="00F15B2A" w:rsidRDefault="00A478BB" w:rsidP="00DF49DE">
      <w:pPr>
        <w:pStyle w:val="3"/>
        <w:ind w:firstLine="567"/>
        <w:rPr>
          <w:sz w:val="24"/>
          <w:szCs w:val="24"/>
          <w:lang w:val="en-US"/>
        </w:rPr>
      </w:pPr>
      <w:bookmarkStart w:id="16" w:name="_Toc229584876"/>
      <w:r w:rsidRPr="00F15B2A">
        <w:rPr>
          <w:sz w:val="24"/>
          <w:szCs w:val="24"/>
          <w:lang w:val="en-US"/>
        </w:rPr>
        <w:t>1.6.1 General information</w:t>
      </w:r>
      <w:bookmarkEnd w:id="16"/>
    </w:p>
    <w:p w14:paraId="1E18596E" w14:textId="77777777" w:rsidR="00C36B2C" w:rsidRPr="00F15B2A" w:rsidRDefault="00123AED">
      <w:pPr>
        <w:pBdr>
          <w:top w:val="none" w:sz="4" w:space="0" w:color="000000"/>
          <w:left w:val="none" w:sz="4" w:space="0" w:color="000000"/>
          <w:bottom w:val="none" w:sz="4" w:space="0" w:color="000000"/>
          <w:right w:val="none" w:sz="4" w:space="0" w:color="000000"/>
          <w:between w:val="none" w:sz="4" w:space="0" w:color="000000"/>
        </w:pBdr>
        <w:ind w:firstLine="709"/>
        <w:jc w:val="both"/>
        <w:rPr>
          <w:sz w:val="24"/>
          <w:szCs w:val="24"/>
          <w:lang w:val="en-US"/>
        </w:rPr>
      </w:pPr>
      <w:r w:rsidRPr="00F15B2A">
        <w:rPr>
          <w:sz w:val="24"/>
          <w:szCs w:val="24"/>
          <w:lang w:val="en-US"/>
        </w:rPr>
        <w:t>The IS-02 has two Ethernet interfaces with hardware support for the PTP v2 protocol (eth0 and eth1). Using two interfaces may improve synchronization accuracy over the transport network. Currently, only the eth0 interface is enabled in the current configuration.</w:t>
      </w:r>
    </w:p>
    <w:p w14:paraId="272B8783" w14:textId="77777777" w:rsidR="00622853" w:rsidRPr="00F15B2A" w:rsidRDefault="00622853">
      <w:pPr>
        <w:pBdr>
          <w:top w:val="none" w:sz="4" w:space="0" w:color="000000"/>
          <w:left w:val="none" w:sz="4" w:space="0" w:color="000000"/>
          <w:bottom w:val="none" w:sz="4" w:space="0" w:color="000000"/>
          <w:right w:val="none" w:sz="4" w:space="0" w:color="000000"/>
          <w:between w:val="none" w:sz="4" w:space="0" w:color="000000"/>
        </w:pBdr>
        <w:ind w:firstLine="709"/>
        <w:jc w:val="both"/>
        <w:rPr>
          <w:sz w:val="24"/>
          <w:szCs w:val="24"/>
          <w:lang w:val="en-US"/>
        </w:rPr>
      </w:pPr>
      <w:r w:rsidRPr="00F15B2A">
        <w:rPr>
          <w:sz w:val="24"/>
          <w:szCs w:val="24"/>
          <w:lang w:val="en-US"/>
        </w:rPr>
        <w:t>The device has an operating mode – VZG.</w:t>
      </w:r>
    </w:p>
    <w:p w14:paraId="4BFA690E"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sz w:val="24"/>
          <w:szCs w:val="24"/>
          <w:lang w:val="en-US"/>
        </w:rPr>
      </w:pPr>
      <w:r w:rsidRPr="00F15B2A">
        <w:rPr>
          <w:sz w:val="24"/>
          <w:szCs w:val="24"/>
          <w:lang w:val="en-US"/>
        </w:rPr>
        <w:t>In VZG mode, synchronization is possible using both PTP v2 and data accumulation for oscillator correction.</w:t>
      </w:r>
    </w:p>
    <w:p w14:paraId="609D2E54" w14:textId="77777777" w:rsidR="00622853"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sz w:val="24"/>
          <w:szCs w:val="24"/>
          <w:lang w:val="en-US"/>
        </w:rPr>
      </w:pPr>
      <w:r w:rsidRPr="00F15B2A">
        <w:rPr>
          <w:sz w:val="24"/>
          <w:szCs w:val="24"/>
          <w:lang w:val="en-US"/>
        </w:rPr>
        <w:t>The generator is adjusted at a specified period. The adjustment requires exceeding a minimum percentage of accumulated data during this period and a maximum sample RMS value that does not exceed the value specified in the settings.</w:t>
      </w:r>
    </w:p>
    <w:p w14:paraId="09072A1B"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sz w:val="24"/>
          <w:szCs w:val="24"/>
          <w:lang w:val="en-US"/>
        </w:rPr>
      </w:pPr>
      <w:r w:rsidRPr="00F15B2A">
        <w:rPr>
          <w:sz w:val="24"/>
          <w:szCs w:val="24"/>
          <w:lang w:val="en-US"/>
        </w:rPr>
        <w:t>During manual synchronization, these criteria are ignored. It is assumed that the operator understands what they are doing and is responsible for their actions during manual configuration.</w:t>
      </w:r>
    </w:p>
    <w:p w14:paraId="72E6FC43"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product contains embedded software based on the Linux family. The following interfaces are available for device configuration:</w:t>
      </w:r>
    </w:p>
    <w:p w14:paraId="226887DC"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1. Through the front panel.</w:t>
      </w:r>
    </w:p>
    <w:p w14:paraId="1F30BD9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2. Via the WEB interface for settings and management.</w:t>
      </w:r>
    </w:p>
    <w:p w14:paraId="2BE62C50"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It is worth noting that the most detailed configuration is possible only through the WEB interface.</w:t>
      </w:r>
    </w:p>
    <w:p w14:paraId="383EC677" w14:textId="77777777" w:rsidR="00C36B2C" w:rsidRPr="00F15B2A" w:rsidRDefault="00A478BB" w:rsidP="00DF49DE">
      <w:pPr>
        <w:pStyle w:val="3"/>
        <w:ind w:firstLine="709"/>
        <w:rPr>
          <w:rFonts w:ascii="Arial" w:eastAsia="Arial" w:hAnsi="Arial" w:cs="Arial"/>
          <w:sz w:val="24"/>
          <w:szCs w:val="24"/>
          <w:lang w:val="en-US"/>
        </w:rPr>
      </w:pPr>
      <w:bookmarkStart w:id="17" w:name="_Toc229584877"/>
      <w:r w:rsidRPr="00F15B2A">
        <w:rPr>
          <w:sz w:val="24"/>
          <w:szCs w:val="24"/>
          <w:lang w:val="en-US"/>
        </w:rPr>
        <w:t>1.6.2 Description of the front panel</w:t>
      </w:r>
      <w:bookmarkEnd w:id="17"/>
    </w:p>
    <w:p w14:paraId="5B508F0E"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tab/>
        <w:t>The following objects are located on the front panel of the devices:</w:t>
      </w:r>
    </w:p>
    <w:p w14:paraId="3C8D0565"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rPr>
          <w:color w:val="000000"/>
          <w:lang w:val="en-US"/>
        </w:rPr>
      </w:pPr>
      <w:r w:rsidRPr="00F15B2A">
        <w:rPr>
          <w:color w:val="000000"/>
          <w:sz w:val="24"/>
          <w:szCs w:val="24"/>
          <w:lang w:val="en-US"/>
        </w:rPr>
        <w:lastRenderedPageBreak/>
        <w:t xml:space="preserve">push button panel, LED indicator panel, LCD/LED display, interface panel and </w:t>
      </w:r>
      <w:proofErr w:type="gramStart"/>
      <w:r w:rsidRPr="00F15B2A">
        <w:rPr>
          <w:color w:val="000000"/>
          <w:sz w:val="24"/>
          <w:szCs w:val="24"/>
          <w:lang w:val="en-US"/>
        </w:rPr>
        <w:t>On</w:t>
      </w:r>
      <w:proofErr w:type="gramEnd"/>
      <w:r w:rsidRPr="00F15B2A">
        <w:rPr>
          <w:color w:val="000000"/>
          <w:sz w:val="24"/>
          <w:szCs w:val="24"/>
          <w:lang w:val="en-US"/>
        </w:rPr>
        <w:t>/Off button:</w:t>
      </w:r>
    </w:p>
    <w:p w14:paraId="0914D075"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rPr>
          <w:color w:val="000000"/>
          <w:sz w:val="24"/>
          <w:szCs w:val="24"/>
          <w:lang w:val="en-US"/>
        </w:rPr>
      </w:pPr>
    </w:p>
    <w:tbl>
      <w:tblPr>
        <w:tblStyle w:val="StGen3"/>
        <w:tblW w:w="10094" w:type="dxa"/>
        <w:tblInd w:w="107" w:type="dxa"/>
        <w:tblLayout w:type="fixed"/>
        <w:tblLook w:val="0000" w:firstRow="0" w:lastRow="0" w:firstColumn="0" w:lastColumn="0" w:noHBand="0" w:noVBand="0"/>
      </w:tblPr>
      <w:tblGrid>
        <w:gridCol w:w="3402"/>
        <w:gridCol w:w="6692"/>
      </w:tblGrid>
      <w:tr w:rsidR="00C36B2C" w:rsidRPr="00F15B2A" w14:paraId="5DAAE08D" w14:textId="77777777" w:rsidTr="004D13EE">
        <w:trPr>
          <w:trHeight w:val="859"/>
        </w:trPr>
        <w:tc>
          <w:tcPr>
            <w:tcW w:w="10094" w:type="dxa"/>
            <w:gridSpan w:val="2"/>
            <w:tcBorders>
              <w:top w:val="single" w:sz="4" w:space="0" w:color="000000"/>
              <w:left w:val="single" w:sz="4" w:space="0" w:color="000000"/>
              <w:right w:val="single" w:sz="4" w:space="0" w:color="000000"/>
            </w:tcBorders>
          </w:tcPr>
          <w:p w14:paraId="7E8DC708" w14:textId="77777777" w:rsidR="004D74BF" w:rsidRPr="00F15B2A" w:rsidRDefault="004D74BF">
            <w:pPr>
              <w:pBdr>
                <w:top w:val="none" w:sz="4" w:space="0" w:color="000000"/>
                <w:left w:val="none" w:sz="4" w:space="0" w:color="000000"/>
                <w:bottom w:val="none" w:sz="4" w:space="0" w:color="000000"/>
                <w:right w:val="none" w:sz="4" w:space="0" w:color="000000"/>
                <w:between w:val="none" w:sz="4" w:space="0" w:color="000000"/>
              </w:pBdr>
              <w:ind w:firstLine="187"/>
              <w:rPr>
                <w:color w:val="000000"/>
                <w:sz w:val="24"/>
                <w:szCs w:val="24"/>
                <w:lang w:val="en-US"/>
              </w:rPr>
            </w:pPr>
          </w:p>
          <w:p w14:paraId="20197665" w14:textId="77777777" w:rsidR="00C36B2C" w:rsidRPr="00EE79EE" w:rsidRDefault="004D74BF" w:rsidP="00EE79EE">
            <w:pPr>
              <w:pBdr>
                <w:top w:val="none" w:sz="4" w:space="0" w:color="000000"/>
                <w:left w:val="none" w:sz="4" w:space="0" w:color="000000"/>
                <w:bottom w:val="none" w:sz="4" w:space="0" w:color="000000"/>
                <w:right w:val="none" w:sz="4" w:space="0" w:color="000000"/>
                <w:between w:val="none" w:sz="4" w:space="0" w:color="000000"/>
              </w:pBdr>
              <w:ind w:firstLine="187"/>
              <w:jc w:val="center"/>
              <w:rPr>
                <w:color w:val="000000"/>
                <w:sz w:val="24"/>
                <w:szCs w:val="24"/>
              </w:rPr>
            </w:pPr>
            <w:r w:rsidRPr="00EE79EE">
              <w:rPr>
                <w:noProof/>
                <w:color w:val="000000"/>
                <w:sz w:val="24"/>
                <w:szCs w:val="24"/>
              </w:rPr>
              <w:drawing>
                <wp:inline distT="0" distB="0" distL="0" distR="0" wp14:anchorId="49D29325" wp14:editId="2E63CD55">
                  <wp:extent cx="5069565" cy="129893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rotWithShape="1">
                          <a:blip r:embed="rId37">
                            <a:extLst>
                              <a:ext uri="{28A0092B-C50C-407E-A947-70E740481C1C}">
                                <a14:useLocalDpi xmlns:a14="http://schemas.microsoft.com/office/drawing/2010/main" val="0"/>
                              </a:ext>
                            </a:extLst>
                          </a:blip>
                          <a:srcRect r="63652"/>
                          <a:stretch/>
                        </pic:blipFill>
                        <pic:spPr bwMode="auto">
                          <a:xfrm>
                            <a:off x="0" y="0"/>
                            <a:ext cx="5165223" cy="1323442"/>
                          </a:xfrm>
                          <a:prstGeom prst="rect">
                            <a:avLst/>
                          </a:prstGeom>
                          <a:noFill/>
                          <a:ln>
                            <a:noFill/>
                          </a:ln>
                          <a:extLst>
                            <a:ext uri="{53640926-AAD7-44D8-BBD7-CCE9431645EC}">
                              <a14:shadowObscured xmlns:a14="http://schemas.microsoft.com/office/drawing/2010/main"/>
                            </a:ext>
                          </a:extLst>
                        </pic:spPr>
                      </pic:pic>
                    </a:graphicData>
                  </a:graphic>
                </wp:inline>
              </w:drawing>
            </w:r>
          </w:p>
          <w:p w14:paraId="0BDFB72B" w14:textId="77777777" w:rsidR="00EE79EE" w:rsidRPr="00EE79EE" w:rsidRDefault="00EE79EE" w:rsidP="00EE79EE">
            <w:pPr>
              <w:pBdr>
                <w:top w:val="none" w:sz="4" w:space="0" w:color="000000"/>
                <w:left w:val="none" w:sz="4" w:space="0" w:color="000000"/>
                <w:bottom w:val="none" w:sz="4" w:space="0" w:color="000000"/>
                <w:right w:val="none" w:sz="4" w:space="0" w:color="000000"/>
                <w:between w:val="none" w:sz="4" w:space="0" w:color="000000"/>
              </w:pBdr>
              <w:ind w:firstLine="187"/>
              <w:jc w:val="center"/>
              <w:rPr>
                <w:color w:val="000000"/>
                <w:sz w:val="24"/>
                <w:szCs w:val="24"/>
              </w:rPr>
            </w:pPr>
          </w:p>
          <w:p w14:paraId="2082A21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187"/>
              <w:rPr>
                <w:color w:val="000000"/>
                <w:sz w:val="24"/>
                <w:szCs w:val="24"/>
                <w:lang w:val="en-US"/>
              </w:rPr>
            </w:pPr>
            <w:r w:rsidRPr="00F15B2A">
              <w:rPr>
                <w:b/>
                <w:color w:val="000000"/>
                <w:sz w:val="24"/>
                <w:szCs w:val="24"/>
                <w:lang w:val="en-US"/>
              </w:rPr>
              <w:t>Power supply of the VZG unit device</w:t>
            </w:r>
          </w:p>
          <w:p w14:paraId="4E924D43" w14:textId="77777777" w:rsidR="00C36B2C" w:rsidRPr="00F15B2A" w:rsidRDefault="00A478BB" w:rsidP="004D74BF">
            <w:pPr>
              <w:pBdr>
                <w:top w:val="none" w:sz="4" w:space="0" w:color="000000"/>
                <w:left w:val="none" w:sz="4" w:space="0" w:color="000000"/>
                <w:bottom w:val="none" w:sz="4" w:space="0" w:color="000000"/>
                <w:right w:val="none" w:sz="4" w:space="0" w:color="000000"/>
                <w:between w:val="none" w:sz="4" w:space="0" w:color="000000"/>
              </w:pBdr>
              <w:ind w:left="201"/>
              <w:rPr>
                <w:color w:val="000000"/>
                <w:sz w:val="24"/>
                <w:szCs w:val="24"/>
                <w:lang w:val="en-US"/>
              </w:rPr>
            </w:pPr>
            <w:r w:rsidRPr="00F15B2A">
              <w:rPr>
                <w:b/>
                <w:color w:val="000000"/>
                <w:sz w:val="24"/>
                <w:szCs w:val="24"/>
                <w:lang w:val="en-US"/>
              </w:rPr>
              <w:t>Power connector, fuse holder, VZG power switch and LED indicator panel.</w:t>
            </w:r>
          </w:p>
        </w:tc>
      </w:tr>
      <w:tr w:rsidR="00C36B2C" w:rsidRPr="00F15B2A" w14:paraId="77389874" w14:textId="77777777" w:rsidTr="004D13EE">
        <w:trPr>
          <w:trHeight w:val="1591"/>
        </w:trPr>
        <w:tc>
          <w:tcPr>
            <w:tcW w:w="10094" w:type="dxa"/>
            <w:gridSpan w:val="2"/>
            <w:tcBorders>
              <w:top w:val="single" w:sz="4" w:space="0" w:color="000000"/>
              <w:left w:val="single" w:sz="4" w:space="0" w:color="000000"/>
              <w:bottom w:val="single" w:sz="4" w:space="0" w:color="000000"/>
              <w:right w:val="single" w:sz="4" w:space="0" w:color="000000"/>
            </w:tcBorders>
          </w:tcPr>
          <w:p w14:paraId="7F75598F"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187"/>
              <w:rPr>
                <w:color w:val="000000"/>
                <w:sz w:val="24"/>
                <w:szCs w:val="24"/>
                <w:lang w:val="en-US"/>
              </w:rPr>
            </w:pPr>
          </w:p>
          <w:p w14:paraId="53F9C912" w14:textId="77777777" w:rsidR="00C36B2C" w:rsidRPr="00EE79EE" w:rsidRDefault="004D74BF" w:rsidP="00EE79EE">
            <w:pPr>
              <w:pBdr>
                <w:top w:val="none" w:sz="4" w:space="0" w:color="000000"/>
                <w:left w:val="none" w:sz="4" w:space="0" w:color="000000"/>
                <w:bottom w:val="none" w:sz="4" w:space="0" w:color="000000"/>
                <w:right w:val="none" w:sz="4" w:space="0" w:color="000000"/>
                <w:between w:val="none" w:sz="4" w:space="0" w:color="000000"/>
              </w:pBdr>
              <w:ind w:firstLine="187"/>
              <w:jc w:val="center"/>
              <w:rPr>
                <w:color w:val="000000"/>
                <w:sz w:val="24"/>
                <w:szCs w:val="24"/>
              </w:rPr>
            </w:pPr>
            <w:r w:rsidRPr="00EE79EE">
              <w:rPr>
                <w:noProof/>
                <w:color w:val="000000"/>
                <w:sz w:val="24"/>
                <w:szCs w:val="24"/>
              </w:rPr>
              <w:drawing>
                <wp:inline distT="0" distB="0" distL="0" distR="0" wp14:anchorId="45C9017B" wp14:editId="4B4AB016">
                  <wp:extent cx="5066559" cy="1241946"/>
                  <wp:effectExtent l="0" t="0" r="127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a:picLocks noChangeAspect="1" noChangeArrowheads="1"/>
                          </pic:cNvPicPr>
                        </pic:nvPicPr>
                        <pic:blipFill rotWithShape="1">
                          <a:blip r:embed="rId37">
                            <a:extLst>
                              <a:ext uri="{28A0092B-C50C-407E-A947-70E740481C1C}">
                                <a14:useLocalDpi xmlns:a14="http://schemas.microsoft.com/office/drawing/2010/main" val="0"/>
                              </a:ext>
                            </a:extLst>
                          </a:blip>
                          <a:srcRect l="36136" r="25871"/>
                          <a:stretch/>
                        </pic:blipFill>
                        <pic:spPr bwMode="auto">
                          <a:xfrm>
                            <a:off x="0" y="0"/>
                            <a:ext cx="5111204" cy="1252890"/>
                          </a:xfrm>
                          <a:prstGeom prst="rect">
                            <a:avLst/>
                          </a:prstGeom>
                          <a:noFill/>
                          <a:ln>
                            <a:noFill/>
                          </a:ln>
                          <a:extLst>
                            <a:ext uri="{53640926-AAD7-44D8-BBD7-CCE9431645EC}">
                              <a14:shadowObscured xmlns:a14="http://schemas.microsoft.com/office/drawing/2010/main"/>
                            </a:ext>
                          </a:extLst>
                        </pic:spPr>
                      </pic:pic>
                    </a:graphicData>
                  </a:graphic>
                </wp:inline>
              </w:drawing>
            </w:r>
          </w:p>
          <w:p w14:paraId="30A396C6" w14:textId="77777777" w:rsidR="00C36B2C" w:rsidRPr="00EE79EE" w:rsidRDefault="00C36B2C">
            <w:pPr>
              <w:pBdr>
                <w:top w:val="none" w:sz="4" w:space="0" w:color="000000"/>
                <w:left w:val="none" w:sz="4" w:space="0" w:color="000000"/>
                <w:bottom w:val="none" w:sz="4" w:space="0" w:color="000000"/>
                <w:right w:val="none" w:sz="4" w:space="0" w:color="000000"/>
                <w:between w:val="none" w:sz="4" w:space="0" w:color="000000"/>
              </w:pBdr>
              <w:ind w:firstLine="187"/>
              <w:rPr>
                <w:color w:val="000000"/>
                <w:sz w:val="24"/>
                <w:szCs w:val="24"/>
              </w:rPr>
            </w:pPr>
          </w:p>
          <w:p w14:paraId="0EDBFE9A" w14:textId="7E340A31"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187"/>
              <w:rPr>
                <w:color w:val="000000"/>
                <w:lang w:val="en-US"/>
              </w:rPr>
            </w:pPr>
            <w:r w:rsidRPr="00F15B2A">
              <w:rPr>
                <w:b/>
                <w:color w:val="000000"/>
                <w:sz w:val="24"/>
                <w:szCs w:val="24"/>
                <w:lang w:val="en-US"/>
              </w:rPr>
              <w:t>VZG display for</w:t>
            </w:r>
            <w:r w:rsidR="004D13EE" w:rsidRPr="004D13EE">
              <w:rPr>
                <w:b/>
                <w:color w:val="000000"/>
                <w:sz w:val="24"/>
                <w:szCs w:val="24"/>
                <w:lang w:val="en-US"/>
              </w:rPr>
              <w:t xml:space="preserve"> </w:t>
            </w:r>
            <w:r w:rsidRPr="00F15B2A">
              <w:rPr>
                <w:color w:val="000000"/>
                <w:sz w:val="24"/>
                <w:szCs w:val="24"/>
                <w:lang w:val="en-US"/>
              </w:rPr>
              <w:t>device settings and viewing current statuses.</w:t>
            </w:r>
          </w:p>
          <w:p w14:paraId="28C3172A"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187"/>
              <w:rPr>
                <w:color w:val="000000"/>
                <w:sz w:val="24"/>
                <w:szCs w:val="24"/>
                <w:lang w:val="en-US"/>
              </w:rPr>
            </w:pPr>
            <w:r w:rsidRPr="00F15B2A">
              <w:rPr>
                <w:color w:val="000000"/>
                <w:sz w:val="24"/>
                <w:szCs w:val="24"/>
                <w:lang w:val="en-US"/>
              </w:rPr>
              <w:t>Push-button panel for setting up the VZG device.</w:t>
            </w:r>
          </w:p>
          <w:p w14:paraId="5F5C6918"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187"/>
              <w:rPr>
                <w:color w:val="000000"/>
                <w:lang w:val="en-US"/>
              </w:rPr>
            </w:pPr>
          </w:p>
        </w:tc>
      </w:tr>
      <w:tr w:rsidR="00C36B2C" w:rsidRPr="00F15B2A" w14:paraId="4F03B5CD" w14:textId="77777777" w:rsidTr="004D13EE">
        <w:trPr>
          <w:trHeight w:val="1010"/>
        </w:trPr>
        <w:tc>
          <w:tcPr>
            <w:tcW w:w="3402" w:type="dxa"/>
            <w:tcBorders>
              <w:top w:val="single" w:sz="4" w:space="0" w:color="000000"/>
              <w:left w:val="single" w:sz="4" w:space="0" w:color="000000"/>
              <w:bottom w:val="single" w:sz="4" w:space="0" w:color="000000"/>
            </w:tcBorders>
          </w:tcPr>
          <w:p w14:paraId="513D9912" w14:textId="77777777" w:rsidR="00EE79EE" w:rsidRPr="00F15B2A" w:rsidRDefault="00EE79EE">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lang w:val="en-US"/>
              </w:rPr>
            </w:pPr>
          </w:p>
          <w:p w14:paraId="432615FD" w14:textId="77777777" w:rsidR="00C36B2C" w:rsidRPr="00EE79EE" w:rsidRDefault="004D74BF">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rPr>
            </w:pPr>
            <w:r w:rsidRPr="00EE79EE">
              <w:rPr>
                <w:noProof/>
              </w:rPr>
              <w:drawing>
                <wp:inline distT="0" distB="0" distL="0" distR="0" wp14:anchorId="0B52251F" wp14:editId="6966C3AB">
                  <wp:extent cx="619125" cy="97609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25538" cy="986209"/>
                          </a:xfrm>
                          <a:prstGeom prst="rect">
                            <a:avLst/>
                          </a:prstGeom>
                        </pic:spPr>
                      </pic:pic>
                    </a:graphicData>
                  </a:graphic>
                </wp:inline>
              </w:drawing>
            </w:r>
          </w:p>
          <w:p w14:paraId="27266B92" w14:textId="77777777" w:rsidR="00EE79EE" w:rsidRPr="00EE79EE" w:rsidRDefault="00EE79EE">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rPr>
            </w:pPr>
          </w:p>
        </w:tc>
        <w:tc>
          <w:tcPr>
            <w:tcW w:w="6692" w:type="dxa"/>
            <w:tcBorders>
              <w:top w:val="single" w:sz="4" w:space="0" w:color="000000"/>
              <w:left w:val="single" w:sz="4" w:space="0" w:color="000000"/>
              <w:bottom w:val="single" w:sz="4" w:space="0" w:color="000000"/>
              <w:right w:val="single" w:sz="4" w:space="0" w:color="000000"/>
            </w:tcBorders>
            <w:vAlign w:val="center"/>
          </w:tcPr>
          <w:p w14:paraId="07F97FA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187"/>
              <w:rPr>
                <w:color w:val="000000"/>
                <w:sz w:val="24"/>
                <w:szCs w:val="24"/>
                <w:lang w:val="en-US"/>
              </w:rPr>
            </w:pPr>
            <w:r w:rsidRPr="00F15B2A">
              <w:rPr>
                <w:b/>
                <w:color w:val="000000"/>
                <w:sz w:val="24"/>
                <w:szCs w:val="24"/>
                <w:lang w:val="en-US"/>
              </w:rPr>
              <w:t>The Ethernet connector is designed to connect</w:t>
            </w:r>
          </w:p>
          <w:p w14:paraId="09A30BAE"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187"/>
              <w:rPr>
                <w:color w:val="000000"/>
                <w:sz w:val="24"/>
                <w:szCs w:val="24"/>
                <w:lang w:val="en-US"/>
              </w:rPr>
            </w:pPr>
            <w:r w:rsidRPr="00F15B2A">
              <w:rPr>
                <w:b/>
                <w:color w:val="000000"/>
                <w:sz w:val="24"/>
                <w:szCs w:val="24"/>
                <w:lang w:val="en-US"/>
              </w:rPr>
              <w:t>devices to the local Ethernet network.</w:t>
            </w:r>
          </w:p>
        </w:tc>
      </w:tr>
      <w:tr w:rsidR="00C36B2C" w:rsidRPr="00F15B2A" w14:paraId="7B1135AF" w14:textId="77777777" w:rsidTr="004D13EE">
        <w:trPr>
          <w:trHeight w:val="1010"/>
        </w:trPr>
        <w:tc>
          <w:tcPr>
            <w:tcW w:w="3402" w:type="dxa"/>
            <w:tcBorders>
              <w:top w:val="single" w:sz="4" w:space="0" w:color="000000"/>
              <w:left w:val="single" w:sz="4" w:space="0" w:color="000000"/>
              <w:bottom w:val="single" w:sz="4" w:space="0" w:color="000000"/>
            </w:tcBorders>
          </w:tcPr>
          <w:p w14:paraId="5C625E06" w14:textId="77777777" w:rsidR="00EE79EE" w:rsidRPr="00F15B2A" w:rsidRDefault="00EE79EE">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lang w:val="en-US"/>
              </w:rPr>
            </w:pPr>
          </w:p>
          <w:p w14:paraId="44BE033E" w14:textId="77777777" w:rsidR="00C36B2C" w:rsidRPr="00EE79EE" w:rsidRDefault="00A478BB">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rPr>
            </w:pPr>
            <w:r w:rsidRPr="00EE79EE">
              <w:rPr>
                <w:noProof/>
                <w:color w:val="000000"/>
              </w:rPr>
              <w:drawing>
                <wp:inline distT="0" distB="0" distL="0" distR="0" wp14:anchorId="266D53CF" wp14:editId="4B34FA20">
                  <wp:extent cx="990600" cy="866775"/>
                  <wp:effectExtent l="0" t="0" r="0" b="9525"/>
                  <wp:docPr id="16" name="image14.png"/>
                  <wp:cNvGraphicFramePr/>
                  <a:graphic xmlns:a="http://schemas.openxmlformats.org/drawingml/2006/main">
                    <a:graphicData uri="http://schemas.openxmlformats.org/drawingml/2006/picture">
                      <pic:pic xmlns:pic="http://schemas.openxmlformats.org/drawingml/2006/picture">
                        <pic:nvPicPr>
                          <pic:cNvPr id="0" name="image14.png"/>
                          <pic:cNvPicPr/>
                        </pic:nvPicPr>
                        <pic:blipFill>
                          <a:blip r:embed="rId40"/>
                          <a:stretch/>
                        </pic:blipFill>
                        <pic:spPr bwMode="auto">
                          <a:xfrm>
                            <a:off x="0" y="0"/>
                            <a:ext cx="990600" cy="866775"/>
                          </a:xfrm>
                          <a:prstGeom prst="rect">
                            <a:avLst/>
                          </a:prstGeom>
                          <a:ln/>
                        </pic:spPr>
                      </pic:pic>
                    </a:graphicData>
                  </a:graphic>
                </wp:inline>
              </w:drawing>
            </w:r>
          </w:p>
          <w:p w14:paraId="488F2D0D" w14:textId="77777777" w:rsidR="00EE79EE" w:rsidRPr="00EE79EE" w:rsidRDefault="00EE79EE">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rPr>
            </w:pPr>
          </w:p>
        </w:tc>
        <w:tc>
          <w:tcPr>
            <w:tcW w:w="6692" w:type="dxa"/>
            <w:tcBorders>
              <w:top w:val="single" w:sz="4" w:space="0" w:color="000000"/>
              <w:left w:val="single" w:sz="4" w:space="0" w:color="000000"/>
              <w:bottom w:val="single" w:sz="4" w:space="0" w:color="000000"/>
              <w:right w:val="single" w:sz="4" w:space="0" w:color="000000"/>
            </w:tcBorders>
            <w:vAlign w:val="center"/>
          </w:tcPr>
          <w:p w14:paraId="37C02929"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left="211"/>
              <w:rPr>
                <w:color w:val="000000"/>
                <w:sz w:val="24"/>
                <w:szCs w:val="24"/>
                <w:lang w:val="en-US"/>
              </w:rPr>
            </w:pPr>
            <w:r w:rsidRPr="00F15B2A">
              <w:rPr>
                <w:color w:val="000000"/>
                <w:sz w:val="24"/>
                <w:szCs w:val="24"/>
                <w:lang w:val="en-US"/>
              </w:rPr>
              <w:t>The "</w:t>
            </w:r>
            <w:proofErr w:type="gramStart"/>
            <w:r w:rsidRPr="00F15B2A">
              <w:rPr>
                <w:color w:val="000000"/>
                <w:sz w:val="24"/>
                <w:szCs w:val="24"/>
                <w:lang w:val="en-US"/>
              </w:rPr>
              <w:t>Sync(</w:t>
            </w:r>
            <w:proofErr w:type="gramEnd"/>
            <w:r w:rsidRPr="00F15B2A">
              <w:rPr>
                <w:color w:val="000000"/>
                <w:sz w:val="24"/>
                <w:szCs w:val="24"/>
                <w:lang w:val="en-US"/>
              </w:rPr>
              <w:t>PPS)" connector is designed for output</w:t>
            </w:r>
          </w:p>
          <w:p w14:paraId="61F7D0C6"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left="211"/>
              <w:rPr>
                <w:color w:val="000000"/>
                <w:sz w:val="24"/>
                <w:szCs w:val="24"/>
                <w:lang w:val="en-US"/>
              </w:rPr>
            </w:pPr>
            <w:r w:rsidRPr="00F15B2A">
              <w:rPr>
                <w:color w:val="000000"/>
                <w:sz w:val="24"/>
                <w:szCs w:val="24"/>
                <w:lang w:val="en-US"/>
              </w:rPr>
              <w:t>PPS signal - Second mark synchronized with the device's internal time scale</w:t>
            </w:r>
          </w:p>
        </w:tc>
      </w:tr>
      <w:tr w:rsidR="00C36B2C" w:rsidRPr="00F15B2A" w14:paraId="2E0EFA49" w14:textId="77777777" w:rsidTr="004D13EE">
        <w:trPr>
          <w:trHeight w:val="1010"/>
        </w:trPr>
        <w:tc>
          <w:tcPr>
            <w:tcW w:w="3402" w:type="dxa"/>
            <w:tcBorders>
              <w:top w:val="single" w:sz="4" w:space="0" w:color="000000"/>
              <w:left w:val="single" w:sz="4" w:space="0" w:color="000000"/>
              <w:bottom w:val="single" w:sz="4" w:space="0" w:color="000000"/>
            </w:tcBorders>
          </w:tcPr>
          <w:p w14:paraId="5E458125" w14:textId="77777777" w:rsidR="00EE79EE" w:rsidRPr="00F15B2A" w:rsidRDefault="00EE79EE">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lang w:val="en-US"/>
              </w:rPr>
            </w:pPr>
          </w:p>
          <w:p w14:paraId="2B784AF9" w14:textId="77777777" w:rsidR="00C36B2C" w:rsidRPr="00EE79EE" w:rsidRDefault="004D74BF">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rPr>
            </w:pPr>
            <w:r w:rsidRPr="00EE79EE">
              <w:rPr>
                <w:noProof/>
              </w:rPr>
              <w:drawing>
                <wp:inline distT="0" distB="0" distL="0" distR="0" wp14:anchorId="4A6C73DE" wp14:editId="3DA5E81C">
                  <wp:extent cx="1581150" cy="701747"/>
                  <wp:effectExtent l="0" t="0" r="0" b="317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96351" cy="708494"/>
                          </a:xfrm>
                          <a:prstGeom prst="rect">
                            <a:avLst/>
                          </a:prstGeom>
                        </pic:spPr>
                      </pic:pic>
                    </a:graphicData>
                  </a:graphic>
                </wp:inline>
              </w:drawing>
            </w:r>
          </w:p>
          <w:p w14:paraId="40E106D4" w14:textId="77777777" w:rsidR="00EE79EE" w:rsidRPr="00EE79EE" w:rsidRDefault="00EE79EE">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rPr>
            </w:pPr>
          </w:p>
        </w:tc>
        <w:tc>
          <w:tcPr>
            <w:tcW w:w="6692" w:type="dxa"/>
            <w:tcBorders>
              <w:top w:val="single" w:sz="4" w:space="0" w:color="000000"/>
              <w:left w:val="single" w:sz="4" w:space="0" w:color="000000"/>
              <w:bottom w:val="single" w:sz="4" w:space="0" w:color="000000"/>
              <w:right w:val="single" w:sz="4" w:space="0" w:color="000000"/>
            </w:tcBorders>
            <w:vAlign w:val="center"/>
          </w:tcPr>
          <w:p w14:paraId="13CFBABA"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187"/>
              <w:rPr>
                <w:color w:val="000000"/>
                <w:sz w:val="24"/>
                <w:szCs w:val="24"/>
                <w:lang w:val="en-US"/>
              </w:rPr>
            </w:pPr>
            <w:r w:rsidRPr="00F15B2A">
              <w:rPr>
                <w:color w:val="000000"/>
                <w:sz w:val="24"/>
                <w:szCs w:val="24"/>
                <w:lang w:val="en-US"/>
              </w:rPr>
              <w:t>The “</w:t>
            </w:r>
            <w:proofErr w:type="spellStart"/>
            <w:r w:rsidRPr="00F15B2A">
              <w:rPr>
                <w:color w:val="000000"/>
                <w:sz w:val="24"/>
                <w:szCs w:val="24"/>
                <w:lang w:val="en-US"/>
              </w:rPr>
              <w:t>SyncOUT</w:t>
            </w:r>
            <w:proofErr w:type="spellEnd"/>
            <w:r w:rsidRPr="00F15B2A">
              <w:rPr>
                <w:color w:val="000000"/>
                <w:sz w:val="24"/>
                <w:szCs w:val="24"/>
                <w:lang w:val="en-US"/>
              </w:rPr>
              <w:t>+”, “</w:t>
            </w:r>
            <w:proofErr w:type="spellStart"/>
            <w:r w:rsidRPr="00F15B2A">
              <w:rPr>
                <w:color w:val="000000"/>
                <w:sz w:val="24"/>
                <w:szCs w:val="24"/>
                <w:lang w:val="en-US"/>
              </w:rPr>
              <w:t>SyncOUT</w:t>
            </w:r>
            <w:proofErr w:type="spellEnd"/>
            <w:proofErr w:type="gramStart"/>
            <w:r w:rsidRPr="00F15B2A">
              <w:rPr>
                <w:color w:val="000000"/>
                <w:sz w:val="24"/>
                <w:szCs w:val="24"/>
                <w:lang w:val="en-US"/>
              </w:rPr>
              <w:t>-“ connectors</w:t>
            </w:r>
            <w:proofErr w:type="gramEnd"/>
            <w:r w:rsidRPr="00F15B2A">
              <w:rPr>
                <w:color w:val="000000"/>
                <w:sz w:val="24"/>
                <w:szCs w:val="24"/>
                <w:lang w:val="en-US"/>
              </w:rPr>
              <w:t xml:space="preserve"> are intended</w:t>
            </w:r>
          </w:p>
          <w:p w14:paraId="233B1E8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187"/>
              <w:rPr>
                <w:color w:val="000000"/>
                <w:sz w:val="24"/>
                <w:szCs w:val="24"/>
                <w:lang w:val="en-US"/>
              </w:rPr>
            </w:pPr>
            <w:r w:rsidRPr="00F15B2A">
              <w:rPr>
                <w:color w:val="000000"/>
                <w:sz w:val="24"/>
                <w:szCs w:val="24"/>
                <w:lang w:val="en-US"/>
              </w:rPr>
              <w:t>to output synchronization signals from the WBBU module</w:t>
            </w:r>
          </w:p>
        </w:tc>
      </w:tr>
      <w:tr w:rsidR="00C36B2C" w:rsidRPr="00F15B2A" w14:paraId="25E218FB" w14:textId="77777777" w:rsidTr="004D13EE">
        <w:trPr>
          <w:trHeight w:val="1010"/>
        </w:trPr>
        <w:tc>
          <w:tcPr>
            <w:tcW w:w="3402" w:type="dxa"/>
            <w:tcBorders>
              <w:top w:val="single" w:sz="4" w:space="0" w:color="000000"/>
              <w:left w:val="single" w:sz="4" w:space="0" w:color="000000"/>
              <w:bottom w:val="single" w:sz="4" w:space="0" w:color="000000"/>
            </w:tcBorders>
          </w:tcPr>
          <w:p w14:paraId="0FA482D0" w14:textId="77777777" w:rsidR="00EE79EE" w:rsidRPr="00F15B2A" w:rsidRDefault="00EE79EE">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lang w:val="en-US"/>
              </w:rPr>
            </w:pPr>
          </w:p>
          <w:p w14:paraId="353B1332" w14:textId="77777777" w:rsidR="00C36B2C" w:rsidRPr="00EE79EE" w:rsidRDefault="00EE79EE">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rPr>
            </w:pPr>
            <w:r w:rsidRPr="00EE79EE">
              <w:rPr>
                <w:noProof/>
                <w:color w:val="000000"/>
                <w:sz w:val="8"/>
                <w:szCs w:val="8"/>
              </w:rPr>
              <w:drawing>
                <wp:inline distT="0" distB="0" distL="0" distR="0" wp14:anchorId="20C6598F" wp14:editId="74667F30">
                  <wp:extent cx="1590675" cy="851878"/>
                  <wp:effectExtent l="0" t="0" r="0"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02542" cy="858234"/>
                          </a:xfrm>
                          <a:prstGeom prst="rect">
                            <a:avLst/>
                          </a:prstGeom>
                          <a:noFill/>
                          <a:ln>
                            <a:noFill/>
                          </a:ln>
                        </pic:spPr>
                      </pic:pic>
                    </a:graphicData>
                  </a:graphic>
                </wp:inline>
              </w:drawing>
            </w:r>
          </w:p>
          <w:p w14:paraId="365C3065" w14:textId="77777777" w:rsidR="00EE79EE" w:rsidRPr="00EE79EE" w:rsidRDefault="00EE79EE">
            <w:pPr>
              <w:pBdr>
                <w:top w:val="none" w:sz="4" w:space="0" w:color="000000"/>
                <w:left w:val="none" w:sz="4" w:space="0" w:color="000000"/>
                <w:bottom w:val="none" w:sz="4" w:space="0" w:color="000000"/>
                <w:right w:val="none" w:sz="4" w:space="0" w:color="000000"/>
                <w:between w:val="none" w:sz="4" w:space="0" w:color="000000"/>
              </w:pBdr>
              <w:jc w:val="center"/>
              <w:rPr>
                <w:color w:val="000000"/>
                <w:sz w:val="8"/>
                <w:szCs w:val="8"/>
              </w:rPr>
            </w:pPr>
          </w:p>
        </w:tc>
        <w:tc>
          <w:tcPr>
            <w:tcW w:w="6692" w:type="dxa"/>
            <w:tcBorders>
              <w:top w:val="single" w:sz="4" w:space="0" w:color="000000"/>
              <w:left w:val="single" w:sz="4" w:space="0" w:color="000000"/>
              <w:bottom w:val="single" w:sz="4" w:space="0" w:color="000000"/>
              <w:right w:val="single" w:sz="4" w:space="0" w:color="000000"/>
            </w:tcBorders>
            <w:vAlign w:val="center"/>
          </w:tcPr>
          <w:p w14:paraId="09B95442"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left="211"/>
              <w:rPr>
                <w:color w:val="000000"/>
                <w:sz w:val="24"/>
                <w:szCs w:val="24"/>
                <w:lang w:val="en-US"/>
              </w:rPr>
            </w:pPr>
            <w:r w:rsidRPr="00F15B2A">
              <w:rPr>
                <w:color w:val="000000"/>
                <w:sz w:val="24"/>
                <w:szCs w:val="24"/>
                <w:lang w:val="en-US"/>
              </w:rPr>
              <w:t>The RS232 connector is designed for terminal debugging of the IS-02 configuration via the RS-232 standard serial interface.</w:t>
            </w:r>
          </w:p>
        </w:tc>
      </w:tr>
    </w:tbl>
    <w:p w14:paraId="677C207F" w14:textId="77777777" w:rsidR="002D725A" w:rsidRPr="00F15B2A" w:rsidRDefault="002D725A">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p>
    <w:p w14:paraId="1FF79A41" w14:textId="2383F3F9" w:rsidR="00C36B2C" w:rsidRPr="00F15B2A" w:rsidRDefault="00A478BB" w:rsidP="00DF49DE">
      <w:pPr>
        <w:pStyle w:val="3"/>
        <w:ind w:firstLine="709"/>
        <w:rPr>
          <w:sz w:val="24"/>
          <w:szCs w:val="24"/>
          <w:lang w:val="en-US"/>
        </w:rPr>
      </w:pPr>
      <w:bookmarkStart w:id="18" w:name="_Toc229584879"/>
      <w:r w:rsidRPr="00F15B2A">
        <w:rPr>
          <w:sz w:val="24"/>
          <w:szCs w:val="24"/>
          <w:lang w:val="en-US"/>
        </w:rPr>
        <w:t>1.6.</w:t>
      </w:r>
      <w:r w:rsidR="00DF49DE" w:rsidRPr="00DF49DE">
        <w:rPr>
          <w:sz w:val="24"/>
          <w:szCs w:val="24"/>
          <w:lang w:val="en-US"/>
        </w:rPr>
        <w:t>3</w:t>
      </w:r>
      <w:r w:rsidRPr="00F15B2A">
        <w:rPr>
          <w:sz w:val="24"/>
          <w:szCs w:val="24"/>
          <w:lang w:val="en-US"/>
        </w:rPr>
        <w:t xml:space="preserve"> Navigating via the front panel</w:t>
      </w:r>
      <w:bookmarkEnd w:id="18"/>
    </w:p>
    <w:p w14:paraId="78E57B96"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rPr>
          <w:color w:val="000000"/>
          <w:sz w:val="24"/>
          <w:szCs w:val="24"/>
          <w:lang w:val="en-US"/>
        </w:rPr>
      </w:pPr>
    </w:p>
    <w:p w14:paraId="16C330BE"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F15B2A">
        <w:rPr>
          <w:color w:val="000000"/>
          <w:sz w:val="24"/>
          <w:szCs w:val="24"/>
          <w:lang w:val="en-US"/>
        </w:rPr>
        <w:t>To enter the settings mode, use the 'F' key (the transition takes some time).</w:t>
      </w:r>
    </w:p>
    <w:p w14:paraId="59319741"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F15B2A">
        <w:rPr>
          <w:color w:val="000000"/>
          <w:sz w:val="24"/>
          <w:szCs w:val="24"/>
          <w:lang w:val="en-US"/>
        </w:rPr>
        <w:lastRenderedPageBreak/>
        <w:t>Next, 'F' is used to scroll through the settings pages.</w:t>
      </w:r>
    </w:p>
    <w:p w14:paraId="5E847539"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p>
    <w:p w14:paraId="1A91F90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F15B2A">
        <w:rPr>
          <w:color w:val="000000"/>
          <w:sz w:val="24"/>
          <w:szCs w:val="24"/>
          <w:lang w:val="en-US"/>
        </w:rPr>
        <w:t>The following settings are available to the user for configuration:</w:t>
      </w:r>
    </w:p>
    <w:p w14:paraId="6D0B5BE7" w14:textId="77777777" w:rsidR="00C36B2C" w:rsidRPr="0016388B" w:rsidRDefault="00A478BB">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16388B">
        <w:rPr>
          <w:color w:val="000000"/>
          <w:sz w:val="24"/>
          <w:szCs w:val="24"/>
          <w:lang w:val="en-US"/>
        </w:rPr>
        <w:t>1) 'eth0 IP' - Ethernet address</w:t>
      </w:r>
    </w:p>
    <w:p w14:paraId="67D1AF5E" w14:textId="77777777" w:rsidR="00C36B2C" w:rsidRPr="0016388B" w:rsidRDefault="00A478BB">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16388B">
        <w:rPr>
          <w:color w:val="000000"/>
          <w:sz w:val="24"/>
          <w:szCs w:val="24"/>
          <w:lang w:val="en-US"/>
        </w:rPr>
        <w:t>2) 'eth0 MASK' - Ethernet network mask</w:t>
      </w:r>
    </w:p>
    <w:p w14:paraId="72418C20" w14:textId="77777777" w:rsidR="00C36B2C" w:rsidRPr="00F15B2A" w:rsidRDefault="00A478BB" w:rsidP="00531ED1">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F15B2A">
        <w:rPr>
          <w:color w:val="000000"/>
          <w:sz w:val="24"/>
          <w:szCs w:val="24"/>
          <w:lang w:val="en-US"/>
        </w:rPr>
        <w:t>3) 'eth0 GTWAY' - Ethernet gateway</w:t>
      </w:r>
    </w:p>
    <w:p w14:paraId="57A9A5CE" w14:textId="77777777" w:rsidR="00C36B2C" w:rsidRPr="00F15B2A" w:rsidRDefault="00531ED1">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F15B2A">
        <w:rPr>
          <w:color w:val="000000"/>
          <w:sz w:val="24"/>
          <w:szCs w:val="24"/>
          <w:lang w:val="en-US"/>
        </w:rPr>
        <w:t>4) 'Restore defaults' - reset the above settings to default</w:t>
      </w:r>
    </w:p>
    <w:p w14:paraId="224AA52E"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p>
    <w:p w14:paraId="24AFAB4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F15B2A">
        <w:rPr>
          <w:color w:val="000000"/>
          <w:sz w:val="24"/>
          <w:szCs w:val="24"/>
          <w:lang w:val="en-US"/>
        </w:rPr>
        <w:t>The parameters are configured as follows:</w:t>
      </w:r>
    </w:p>
    <w:p w14:paraId="024AAD45"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p>
    <w:p w14:paraId="05E5E7D1"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F15B2A">
        <w:rPr>
          <w:b/>
          <w:color w:val="000000"/>
          <w:sz w:val="24"/>
          <w:szCs w:val="24"/>
          <w:lang w:val="en-US"/>
        </w:rPr>
        <w:t>- Ethernet:</w:t>
      </w:r>
    </w:p>
    <w:p w14:paraId="5FFAF5CC"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1) keys '</w:t>
      </w:r>
      <w:r w:rsidRPr="00F15B2A">
        <w:rPr>
          <w:b/>
          <w:color w:val="000000"/>
          <w:sz w:val="28"/>
          <w:szCs w:val="28"/>
          <w:lang w:val="en-US"/>
        </w:rPr>
        <w:t>&lt;&lt;</w:t>
      </w:r>
      <w:r w:rsidRPr="00F15B2A">
        <w:rPr>
          <w:color w:val="000000"/>
          <w:sz w:val="24"/>
          <w:szCs w:val="24"/>
          <w:lang w:val="en-US"/>
        </w:rPr>
        <w:t>' And '</w:t>
      </w:r>
      <w:r w:rsidRPr="00F15B2A">
        <w:rPr>
          <w:b/>
          <w:color w:val="000000"/>
          <w:sz w:val="28"/>
          <w:szCs w:val="28"/>
          <w:lang w:val="en-US"/>
        </w:rPr>
        <w:t>&gt;&gt;</w:t>
      </w:r>
      <w:r w:rsidRPr="00F15B2A">
        <w:rPr>
          <w:color w:val="000000"/>
          <w:sz w:val="24"/>
          <w:szCs w:val="24"/>
          <w:lang w:val="en-US"/>
        </w:rPr>
        <w:t>' move the cursor by individual characters to the left and right, respectively</w:t>
      </w:r>
    </w:p>
    <w:p w14:paraId="39B47EC6"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2) The 'OK' key activates the value editing mode (indicated by the appearance of the '(edit)' field in the top line)</w:t>
      </w:r>
    </w:p>
    <w:p w14:paraId="5C703D2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3) in the 'edit' mode, the keys '</w:t>
      </w:r>
      <w:r w:rsidRPr="00F15B2A">
        <w:rPr>
          <w:b/>
          <w:color w:val="000000"/>
          <w:sz w:val="28"/>
          <w:szCs w:val="28"/>
          <w:lang w:val="en-US"/>
        </w:rPr>
        <w:t>&lt;&lt;</w:t>
      </w:r>
      <w:r w:rsidRPr="00F15B2A">
        <w:rPr>
          <w:color w:val="000000"/>
          <w:sz w:val="24"/>
          <w:szCs w:val="24"/>
          <w:lang w:val="en-US"/>
        </w:rPr>
        <w:t>' And '</w:t>
      </w:r>
      <w:r w:rsidRPr="00F15B2A">
        <w:rPr>
          <w:b/>
          <w:color w:val="000000"/>
          <w:sz w:val="28"/>
          <w:szCs w:val="28"/>
          <w:lang w:val="en-US"/>
        </w:rPr>
        <w:t>&gt;&gt;</w:t>
      </w:r>
      <w:r w:rsidRPr="00F15B2A">
        <w:rPr>
          <w:color w:val="000000"/>
          <w:sz w:val="24"/>
          <w:szCs w:val="24"/>
          <w:lang w:val="en-US"/>
        </w:rPr>
        <w:t>' decrease/increase the value by 1 (the maximum value of an individual field is limited to 255)</w:t>
      </w:r>
    </w:p>
    <w:p w14:paraId="58E70F75"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3348D2DF"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0BCE86E9"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b/>
          <w:color w:val="000000"/>
          <w:sz w:val="24"/>
          <w:szCs w:val="24"/>
          <w:lang w:val="en-US"/>
        </w:rPr>
        <w:t>- General for Ethernet:</w:t>
      </w:r>
    </w:p>
    <w:p w14:paraId="0D1A6094"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1) The 'OK' key confirms the new value and turns off the editing mode; instead of 'OK', 'X' can be pressed to cancel the latest changes</w:t>
      </w:r>
    </w:p>
    <w:p w14:paraId="47F7CFA1"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2) to apply a new parameter, use the 'F' key;</w:t>
      </w:r>
    </w:p>
    <w:p w14:paraId="08E5205E"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 xml:space="preserve">   then, when the clarifying message 'Apply changes?' appears, the 'OK' key confirms the new parameter, and 'X' cancels all changes to the parameter</w:t>
      </w:r>
    </w:p>
    <w:p w14:paraId="5917778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3) After making a selection, the 'F' key is again used to scroll through pages</w:t>
      </w:r>
    </w:p>
    <w:p w14:paraId="745298BD"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p>
    <w:p w14:paraId="1FBA8B2A"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r w:rsidRPr="00F15B2A">
        <w:rPr>
          <w:b/>
          <w:color w:val="000000"/>
          <w:sz w:val="24"/>
          <w:szCs w:val="24"/>
          <w:lang w:val="en-US"/>
        </w:rPr>
        <w:t>- Restore defaults (restore default settings)</w:t>
      </w:r>
    </w:p>
    <w:p w14:paraId="52799184"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1) the 'OK' button displays a clarifying message to the user: 'Are you sure?'</w:t>
      </w:r>
    </w:p>
    <w:p w14:paraId="1CD044D4"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 xml:space="preserve">   'OK' confirms the choice (then the system reboots), and 'X' cancels it.</w:t>
      </w:r>
    </w:p>
    <w:p w14:paraId="7CED449D"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356E45CE"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To exit the settings mode, press the 'X' key, and the user will be prompted to apply the new parameters if changes have occurred.</w:t>
      </w:r>
    </w:p>
    <w:p w14:paraId="6278B29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Changing any Ethernet parameter and then exiting the settings mode causes the system to automatically reboot.</w:t>
      </w:r>
    </w:p>
    <w:p w14:paraId="4B686B5A"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The settings session automatically ends if there are no key presses for 30 seconds.</w:t>
      </w:r>
    </w:p>
    <w:p w14:paraId="7FEB3861" w14:textId="77777777" w:rsidR="00531ED1" w:rsidRPr="00F15B2A" w:rsidRDefault="00531ED1" w:rsidP="00B15361">
      <w:pPr>
        <w:contextualSpacing/>
        <w:jc w:val="both"/>
        <w:rPr>
          <w:rFonts w:eastAsiaTheme="minorHAnsi"/>
          <w:color w:val="000000"/>
          <w:sz w:val="24"/>
          <w:szCs w:val="24"/>
          <w:lang w:val="en-US" w:eastAsia="en-US"/>
        </w:rPr>
      </w:pPr>
      <w:bookmarkStart w:id="19" w:name="_3j2qqm3"/>
      <w:bookmarkEnd w:id="19"/>
    </w:p>
    <w:p w14:paraId="7DDED586" w14:textId="77777777" w:rsidR="00C36B2C" w:rsidRPr="00F15B2A" w:rsidRDefault="00A478BB">
      <w:pPr>
        <w:pStyle w:val="2"/>
        <w:ind w:firstLine="709"/>
        <w:jc w:val="both"/>
        <w:rPr>
          <w:sz w:val="24"/>
          <w:szCs w:val="24"/>
          <w:lang w:val="en-US"/>
        </w:rPr>
      </w:pPr>
      <w:bookmarkStart w:id="20" w:name="_Toc229584880"/>
      <w:r w:rsidRPr="00F15B2A">
        <w:rPr>
          <w:sz w:val="24"/>
          <w:szCs w:val="24"/>
          <w:lang w:val="en-US"/>
        </w:rPr>
        <w:t>1.7 Device indicators</w:t>
      </w:r>
      <w:bookmarkEnd w:id="20"/>
    </w:p>
    <w:p w14:paraId="68B27249"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rPr>
          <w:color w:val="000000"/>
          <w:sz w:val="24"/>
          <w:szCs w:val="24"/>
          <w:lang w:val="en-US"/>
        </w:rPr>
      </w:pPr>
    </w:p>
    <w:p w14:paraId="20D7370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1) “Power” indicator:</w:t>
      </w:r>
    </w:p>
    <w:p w14:paraId="7B67FA6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This indicator lights green when the device is receiving external power.</w:t>
      </w:r>
    </w:p>
    <w:p w14:paraId="5EFF792C"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09D868C6"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2) “Synchronization” indicator – based on the collected data and the generator correction percentage, the output signals “</w:t>
      </w:r>
      <w:proofErr w:type="spellStart"/>
      <w:r w:rsidRPr="00F15B2A">
        <w:rPr>
          <w:color w:val="000000"/>
          <w:sz w:val="24"/>
          <w:szCs w:val="24"/>
          <w:lang w:val="en-US"/>
        </w:rPr>
        <w:t>SyncOUT</w:t>
      </w:r>
      <w:proofErr w:type="spellEnd"/>
      <w:r w:rsidRPr="00F15B2A">
        <w:rPr>
          <w:color w:val="000000"/>
          <w:sz w:val="24"/>
          <w:szCs w:val="24"/>
          <w:lang w:val="en-US"/>
        </w:rPr>
        <w:t>+”, “</w:t>
      </w:r>
      <w:proofErr w:type="spellStart"/>
      <w:r w:rsidRPr="00F15B2A">
        <w:rPr>
          <w:color w:val="000000"/>
          <w:sz w:val="24"/>
          <w:szCs w:val="24"/>
          <w:lang w:val="en-US"/>
        </w:rPr>
        <w:t>SyncOUT</w:t>
      </w:r>
      <w:proofErr w:type="spellEnd"/>
      <w:proofErr w:type="gramStart"/>
      <w:r w:rsidRPr="00F15B2A">
        <w:rPr>
          <w:color w:val="000000"/>
          <w:sz w:val="24"/>
          <w:szCs w:val="24"/>
          <w:lang w:val="en-US"/>
        </w:rPr>
        <w:t>-“ begin</w:t>
      </w:r>
      <w:proofErr w:type="gramEnd"/>
      <w:r w:rsidRPr="00F15B2A">
        <w:rPr>
          <w:color w:val="000000"/>
          <w:sz w:val="24"/>
          <w:szCs w:val="24"/>
          <w:lang w:val="en-US"/>
        </w:rPr>
        <w:t xml:space="preserve"> to form, and the “Synchronization” indicator turns on.</w:t>
      </w:r>
    </w:p>
    <w:p w14:paraId="4E383AF6"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5E3AD0B3"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3) “Status” indicator: this is the “ALARM” signal – the indicator turns on if there has been no synchronization for 2 days (configured via the WEB).</w:t>
      </w:r>
    </w:p>
    <w:p w14:paraId="11653AFF"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7395058D" w14:textId="77777777" w:rsidR="00C36B2C" w:rsidRPr="00F15B2A" w:rsidRDefault="00B84ADA">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4) Gigabit Ethernet LAN port indicators</w:t>
      </w:r>
    </w:p>
    <w:p w14:paraId="3702E5EA"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lastRenderedPageBreak/>
        <w:t xml:space="preserve">- The indicator on the left below the LAN port lights yellow when the port is connected to a 100Mbps </w:t>
      </w:r>
      <w:proofErr w:type="spellStart"/>
      <w:r w:rsidRPr="00F15B2A">
        <w:rPr>
          <w:color w:val="000000"/>
          <w:sz w:val="24"/>
          <w:szCs w:val="24"/>
          <w:lang w:val="en-US"/>
        </w:rPr>
        <w:t>FastEthernet</w:t>
      </w:r>
      <w:proofErr w:type="spellEnd"/>
      <w:r w:rsidRPr="00F15B2A">
        <w:rPr>
          <w:color w:val="000000"/>
          <w:sz w:val="24"/>
          <w:szCs w:val="24"/>
          <w:lang w:val="en-US"/>
        </w:rPr>
        <w:t xml:space="preserve"> station. A blinking indicator indicates that the port is receiving or transmitting data to the network.</w:t>
      </w:r>
    </w:p>
    <w:p w14:paraId="053B06D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 The indicator on the right below the LAN port lights green when the port is connected to a 1000 Mbps Ethernet station. A blinking indicator indicates that the port is receiving or transmitting data to the network.</w:t>
      </w:r>
    </w:p>
    <w:p w14:paraId="448349B7"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spacing w:after="200"/>
        <w:rPr>
          <w:color w:val="000000"/>
          <w:sz w:val="24"/>
          <w:szCs w:val="24"/>
          <w:lang w:val="en-US"/>
        </w:rPr>
      </w:pPr>
    </w:p>
    <w:p w14:paraId="7BAFCDDD" w14:textId="77777777" w:rsidR="00C36B2C" w:rsidRPr="00F15B2A" w:rsidRDefault="00A478BB">
      <w:pPr>
        <w:pStyle w:val="1"/>
        <w:jc w:val="center"/>
        <w:rPr>
          <w:sz w:val="24"/>
          <w:szCs w:val="24"/>
          <w:lang w:val="en-US"/>
        </w:rPr>
      </w:pPr>
      <w:bookmarkStart w:id="21" w:name="_1ci93xb"/>
      <w:bookmarkStart w:id="22" w:name="_3whwml4"/>
      <w:bookmarkStart w:id="23" w:name="_Toc229584881"/>
      <w:bookmarkEnd w:id="21"/>
      <w:bookmarkEnd w:id="22"/>
      <w:r w:rsidRPr="00F15B2A">
        <w:rPr>
          <w:sz w:val="24"/>
          <w:szCs w:val="24"/>
          <w:lang w:val="en-US"/>
        </w:rPr>
        <w:t xml:space="preserve">2 </w:t>
      </w:r>
      <w:proofErr w:type="gramStart"/>
      <w:r w:rsidRPr="00F15B2A">
        <w:rPr>
          <w:sz w:val="24"/>
          <w:szCs w:val="24"/>
          <w:lang w:val="en-US"/>
        </w:rPr>
        <w:t>MAINTENANCE</w:t>
      </w:r>
      <w:bookmarkEnd w:id="23"/>
      <w:proofErr w:type="gramEnd"/>
    </w:p>
    <w:p w14:paraId="22799611" w14:textId="77777777" w:rsidR="00C36B2C" w:rsidRPr="00F15B2A" w:rsidRDefault="00A478BB">
      <w:pPr>
        <w:pStyle w:val="2"/>
        <w:ind w:firstLine="709"/>
        <w:rPr>
          <w:rFonts w:ascii="Arial" w:eastAsia="Arial" w:hAnsi="Arial" w:cs="Arial"/>
          <w:sz w:val="24"/>
          <w:szCs w:val="24"/>
          <w:lang w:val="en-US"/>
        </w:rPr>
      </w:pPr>
      <w:bookmarkStart w:id="24" w:name="_Toc229584882"/>
      <w:r w:rsidRPr="00F15B2A">
        <w:rPr>
          <w:sz w:val="24"/>
          <w:szCs w:val="24"/>
          <w:lang w:val="en-US"/>
        </w:rPr>
        <w:t>2.1 Product maintenance</w:t>
      </w:r>
      <w:bookmarkEnd w:id="24"/>
    </w:p>
    <w:p w14:paraId="2D7ECA8A"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p>
    <w:p w14:paraId="742CEB18"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Periodic remote monitoring of the product's performance is recommended.</w:t>
      </w:r>
    </w:p>
    <w:p w14:paraId="7A43E530"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device's hardware is equipped with a rechargeable battery that maintains the built-in clock when the external power supply is disconnected. The battery is guaranteed to last for at least 10 years when the device is in operation.</w:t>
      </w:r>
    </w:p>
    <w:p w14:paraId="19BC4AD1"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In the absence of external power supply, the battery's operability is guaranteed for:</w:t>
      </w:r>
    </w:p>
    <w:p w14:paraId="678EE873" w14:textId="77777777" w:rsidR="00C36B2C" w:rsidRPr="00F15B2A" w:rsidRDefault="00A478BB">
      <w:pPr>
        <w:numPr>
          <w:ilvl w:val="0"/>
          <w:numId w:val="1"/>
        </w:numPr>
        <w:pBdr>
          <w:top w:val="none" w:sz="4" w:space="0" w:color="000000"/>
          <w:left w:val="none" w:sz="4" w:space="0" w:color="000000"/>
          <w:bottom w:val="none" w:sz="4" w:space="0" w:color="000000"/>
          <w:right w:val="none" w:sz="4" w:space="0" w:color="000000"/>
          <w:between w:val="none" w:sz="4" w:space="0" w:color="000000"/>
        </w:pBdr>
        <w:ind w:left="1276" w:hanging="567"/>
        <w:jc w:val="both"/>
        <w:rPr>
          <w:color w:val="000000"/>
          <w:lang w:val="en-US"/>
        </w:rPr>
      </w:pPr>
      <w:r w:rsidRPr="00F15B2A">
        <w:rPr>
          <w:color w:val="000000"/>
          <w:sz w:val="24"/>
          <w:szCs w:val="24"/>
          <w:lang w:val="en-US"/>
        </w:rPr>
        <w:t>at least 1 year at a storage temperature of minus 40°C;</w:t>
      </w:r>
    </w:p>
    <w:p w14:paraId="70786A47" w14:textId="77777777" w:rsidR="00C36B2C" w:rsidRPr="00F15B2A" w:rsidRDefault="00A478BB">
      <w:pPr>
        <w:numPr>
          <w:ilvl w:val="0"/>
          <w:numId w:val="1"/>
        </w:numPr>
        <w:pBdr>
          <w:top w:val="none" w:sz="4" w:space="0" w:color="000000"/>
          <w:left w:val="none" w:sz="4" w:space="0" w:color="000000"/>
          <w:bottom w:val="none" w:sz="4" w:space="0" w:color="000000"/>
          <w:right w:val="none" w:sz="4" w:space="0" w:color="000000"/>
          <w:between w:val="none" w:sz="4" w:space="0" w:color="000000"/>
        </w:pBdr>
        <w:ind w:left="1276" w:hanging="567"/>
        <w:jc w:val="both"/>
        <w:rPr>
          <w:color w:val="000000"/>
          <w:lang w:val="en-US"/>
        </w:rPr>
      </w:pPr>
      <w:r w:rsidRPr="00F15B2A">
        <w:rPr>
          <w:color w:val="000000"/>
          <w:sz w:val="24"/>
          <w:szCs w:val="24"/>
          <w:lang w:val="en-US"/>
        </w:rPr>
        <w:t>at least 6 years when stored at a temperature of plus 25°C;</w:t>
      </w:r>
    </w:p>
    <w:p w14:paraId="56921237" w14:textId="77777777" w:rsidR="00C36B2C" w:rsidRPr="00F15B2A" w:rsidRDefault="00A478BB">
      <w:pPr>
        <w:numPr>
          <w:ilvl w:val="0"/>
          <w:numId w:val="1"/>
        </w:numPr>
        <w:pBdr>
          <w:top w:val="none" w:sz="4" w:space="0" w:color="000000"/>
          <w:left w:val="none" w:sz="4" w:space="0" w:color="000000"/>
          <w:bottom w:val="none" w:sz="4" w:space="0" w:color="000000"/>
          <w:right w:val="none" w:sz="4" w:space="0" w:color="000000"/>
          <w:between w:val="none" w:sz="4" w:space="0" w:color="000000"/>
        </w:pBdr>
        <w:ind w:left="1276" w:hanging="567"/>
        <w:jc w:val="both"/>
        <w:rPr>
          <w:color w:val="000000"/>
          <w:lang w:val="en-US"/>
        </w:rPr>
      </w:pPr>
      <w:r w:rsidRPr="00F15B2A">
        <w:rPr>
          <w:color w:val="000000"/>
          <w:sz w:val="24"/>
          <w:szCs w:val="24"/>
          <w:lang w:val="en-US"/>
        </w:rPr>
        <w:t>at least 1 year when stored at a temperature of plus 85°C.</w:t>
      </w:r>
    </w:p>
    <w:p w14:paraId="3CD19B87"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stated battery lifespans determine the replacement intervals based on the operating conditions of the product. Battery replacement does not constitute product repair and is not covered by the manufacturer's or supplier's warranty.</w:t>
      </w:r>
    </w:p>
    <w:p w14:paraId="504851D3"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bookmarkStart w:id="25" w:name="_2bn6wsx"/>
      <w:bookmarkEnd w:id="25"/>
    </w:p>
    <w:p w14:paraId="0177E5F2" w14:textId="77777777" w:rsidR="00C36B2C" w:rsidRPr="00F15B2A" w:rsidRDefault="00A478BB">
      <w:pPr>
        <w:pStyle w:val="2"/>
        <w:ind w:firstLine="709"/>
        <w:rPr>
          <w:rFonts w:ascii="Arial" w:eastAsia="Arial" w:hAnsi="Arial" w:cs="Arial"/>
          <w:sz w:val="24"/>
          <w:szCs w:val="24"/>
          <w:lang w:val="en-US"/>
        </w:rPr>
      </w:pPr>
      <w:bookmarkStart w:id="26" w:name="_Toc229584883"/>
      <w:r w:rsidRPr="00F15B2A">
        <w:rPr>
          <w:sz w:val="24"/>
          <w:szCs w:val="24"/>
          <w:lang w:val="en-US"/>
        </w:rPr>
        <w:t>2.2 Technical inspection</w:t>
      </w:r>
      <w:bookmarkEnd w:id="26"/>
    </w:p>
    <w:p w14:paraId="6FBD23AB"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tabs>
          <w:tab w:val="left" w:pos="1122"/>
        </w:tabs>
        <w:ind w:firstLine="709"/>
        <w:jc w:val="both"/>
        <w:rPr>
          <w:color w:val="000000"/>
          <w:lang w:val="en-US"/>
        </w:rPr>
      </w:pPr>
      <w:r w:rsidRPr="00F15B2A">
        <w:rPr>
          <w:color w:val="000000"/>
          <w:sz w:val="24"/>
          <w:szCs w:val="24"/>
          <w:lang w:val="en-US"/>
        </w:rPr>
        <w:t>The product used as part of an automated system is subject to sealing by an authorized representative of the Customer from the moment the system is put into operation.</w:t>
      </w:r>
    </w:p>
    <w:p w14:paraId="460E3E26"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tabs>
          <w:tab w:val="left" w:pos="1122"/>
        </w:tabs>
        <w:ind w:firstLine="709"/>
        <w:jc w:val="both"/>
        <w:rPr>
          <w:color w:val="000000"/>
          <w:lang w:val="en-US"/>
        </w:rPr>
      </w:pPr>
      <w:r w:rsidRPr="00F15B2A">
        <w:rPr>
          <w:color w:val="000000"/>
          <w:sz w:val="24"/>
          <w:szCs w:val="24"/>
          <w:lang w:val="en-US"/>
        </w:rPr>
        <w:t>Sealed products are subject to periodic inspection by authorized representatives of the Customer to ensure the integrity of the seals. The frequency of inspections is determined by the Customer. Inspection results may be recorded in the product's logbook (passport).</w:t>
      </w:r>
    </w:p>
    <w:p w14:paraId="2B7313E5"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bookmarkStart w:id="27" w:name="_qsh70q"/>
      <w:bookmarkEnd w:id="27"/>
    </w:p>
    <w:p w14:paraId="78CEF4BB" w14:textId="77777777" w:rsidR="00C36B2C" w:rsidRPr="00F15B2A" w:rsidRDefault="00A478BB">
      <w:pPr>
        <w:pStyle w:val="1"/>
        <w:jc w:val="center"/>
        <w:rPr>
          <w:sz w:val="24"/>
          <w:szCs w:val="24"/>
          <w:lang w:val="en-US"/>
        </w:rPr>
      </w:pPr>
      <w:bookmarkStart w:id="28" w:name="_Toc229584884"/>
      <w:r w:rsidRPr="00F15B2A">
        <w:rPr>
          <w:sz w:val="24"/>
          <w:szCs w:val="24"/>
          <w:lang w:val="en-US"/>
        </w:rPr>
        <w:t>3 SAFETY INSTRUCTIONS</w:t>
      </w:r>
      <w:bookmarkEnd w:id="28"/>
    </w:p>
    <w:p w14:paraId="368FA125"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Before turning on the IS-02 synchronization source, the electrical outlet it is connected to must be grounded. Grounding must be accomplished using a cable with a cross-section no smaller than the power cable.</w:t>
      </w:r>
    </w:p>
    <w:p w14:paraId="3F25E1FB"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When performing certain types of routine maintenance work on the IS-02, the following precautions must be observed:</w:t>
      </w:r>
    </w:p>
    <w:p w14:paraId="2B5B3659"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1) all installation and dismantling work must be carried out with the supply and input voltages disconnected;</w:t>
      </w:r>
    </w:p>
    <w:p w14:paraId="6540B7D7"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2) avoid touching live circuits with a voltage of ~220 V located in the area of ​​the primary power source of the unit;</w:t>
      </w:r>
    </w:p>
    <w:p w14:paraId="7ED9A631"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bookmarkStart w:id="29" w:name="_3as4poj"/>
      <w:bookmarkEnd w:id="29"/>
    </w:p>
    <w:p w14:paraId="7EC9A600" w14:textId="77777777" w:rsidR="00C36B2C" w:rsidRPr="00F15B2A" w:rsidRDefault="00A478BB">
      <w:pPr>
        <w:pStyle w:val="1"/>
        <w:jc w:val="center"/>
        <w:rPr>
          <w:sz w:val="24"/>
          <w:szCs w:val="24"/>
          <w:lang w:val="en-US"/>
        </w:rPr>
      </w:pPr>
      <w:bookmarkStart w:id="30" w:name="_1pxezwc"/>
      <w:bookmarkStart w:id="31" w:name="_Toc229584885"/>
      <w:bookmarkEnd w:id="30"/>
      <w:r w:rsidRPr="00F15B2A">
        <w:rPr>
          <w:sz w:val="24"/>
          <w:szCs w:val="24"/>
          <w:lang w:val="en-US"/>
        </w:rPr>
        <w:lastRenderedPageBreak/>
        <w:t xml:space="preserve">4 </w:t>
      </w:r>
      <w:proofErr w:type="gramStart"/>
      <w:r w:rsidRPr="00F15B2A">
        <w:rPr>
          <w:sz w:val="24"/>
          <w:szCs w:val="24"/>
          <w:lang w:val="en-US"/>
        </w:rPr>
        <w:t>STORAGE</w:t>
      </w:r>
      <w:bookmarkEnd w:id="31"/>
      <w:proofErr w:type="gramEnd"/>
    </w:p>
    <w:p w14:paraId="18F2461D" w14:textId="77777777" w:rsidR="00C36B2C" w:rsidRPr="00F15B2A" w:rsidRDefault="00A478BB">
      <w:pPr>
        <w:pStyle w:val="2"/>
        <w:ind w:firstLine="709"/>
        <w:rPr>
          <w:rFonts w:ascii="Arial" w:eastAsia="Arial" w:hAnsi="Arial" w:cs="Arial"/>
          <w:sz w:val="24"/>
          <w:szCs w:val="24"/>
          <w:lang w:val="en-US"/>
        </w:rPr>
      </w:pPr>
      <w:bookmarkStart w:id="32" w:name="_Toc229584886"/>
      <w:r w:rsidRPr="00F15B2A">
        <w:rPr>
          <w:sz w:val="24"/>
          <w:szCs w:val="24"/>
          <w:lang w:val="en-US"/>
        </w:rPr>
        <w:t>4.1 Storage conditions of the product</w:t>
      </w:r>
      <w:bookmarkEnd w:id="32"/>
    </w:p>
    <w:p w14:paraId="2178809B"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product must be stored in closed or other rooms with natural ventilation without artificially controlled climate conditions at a temperature from minus 40°C to plus 60°C and a relative air humidity of no more than 90% (at plus 25°C).</w:t>
      </w:r>
    </w:p>
    <w:p w14:paraId="26EA8B62"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air in the room where the product is stored must not contain aggressive impurities (acid or alkali vapors).</w:t>
      </w:r>
    </w:p>
    <w:p w14:paraId="0EF1F69C"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Storage requirements apply to the supplier's and consumer's warehouse premises.</w:t>
      </w:r>
    </w:p>
    <w:p w14:paraId="738E8780"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bookmarkStart w:id="33" w:name="_49x2ik5"/>
      <w:bookmarkEnd w:id="33"/>
    </w:p>
    <w:p w14:paraId="3DF1289E" w14:textId="77777777" w:rsidR="00C36B2C" w:rsidRPr="00F15B2A" w:rsidRDefault="00A478BB">
      <w:pPr>
        <w:pStyle w:val="2"/>
        <w:ind w:firstLine="709"/>
        <w:rPr>
          <w:rFonts w:ascii="Arial" w:eastAsia="Arial" w:hAnsi="Arial" w:cs="Arial"/>
          <w:sz w:val="24"/>
          <w:szCs w:val="24"/>
          <w:lang w:val="en-US"/>
        </w:rPr>
      </w:pPr>
      <w:bookmarkStart w:id="34" w:name="_Toc229584887"/>
      <w:r w:rsidRPr="00F15B2A">
        <w:rPr>
          <w:sz w:val="24"/>
          <w:szCs w:val="24"/>
          <w:lang w:val="en-US"/>
        </w:rPr>
        <w:t>4.2 Storage period</w:t>
      </w:r>
      <w:bookmarkEnd w:id="34"/>
    </w:p>
    <w:p w14:paraId="67B01D9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shelf life of the product in consumer packaging without re-preservation is at least 1 year.</w:t>
      </w:r>
    </w:p>
    <w:p w14:paraId="6A6D5000"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bookmarkStart w:id="35" w:name="_2p2csry"/>
      <w:bookmarkEnd w:id="35"/>
    </w:p>
    <w:p w14:paraId="7EA2F7C6" w14:textId="77777777" w:rsidR="00C36B2C" w:rsidRPr="00F15B2A" w:rsidRDefault="00A478BB">
      <w:pPr>
        <w:pStyle w:val="2"/>
        <w:ind w:firstLine="709"/>
        <w:rPr>
          <w:rFonts w:ascii="Arial" w:eastAsia="Arial" w:hAnsi="Arial" w:cs="Arial"/>
          <w:sz w:val="24"/>
          <w:szCs w:val="24"/>
          <w:lang w:val="en-US"/>
        </w:rPr>
      </w:pPr>
      <w:bookmarkStart w:id="36" w:name="_Toc229584888"/>
      <w:r w:rsidRPr="00F15B2A">
        <w:rPr>
          <w:sz w:val="24"/>
          <w:szCs w:val="24"/>
          <w:lang w:val="en-US"/>
        </w:rPr>
        <w:t>4.3 Maximum shelf life</w:t>
      </w:r>
      <w:bookmarkEnd w:id="36"/>
    </w:p>
    <w:p w14:paraId="4D0856B9"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For long-term storage (more than 1 year), the product must be packaged and kept in heated storage facilities for no more than 3 years at an ambient temperature of plus 5°C to plus 40°C and a relative humidity of no more than 80% at a temperature of plus 25°C.</w:t>
      </w:r>
    </w:p>
    <w:p w14:paraId="53F3D158"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bookmarkStart w:id="37" w:name="_147n2zr"/>
      <w:bookmarkEnd w:id="37"/>
    </w:p>
    <w:p w14:paraId="4BB30A83" w14:textId="77777777" w:rsidR="00C36B2C" w:rsidRPr="00F15B2A" w:rsidRDefault="00A478BB">
      <w:pPr>
        <w:pStyle w:val="2"/>
        <w:ind w:firstLine="709"/>
        <w:rPr>
          <w:rFonts w:ascii="Arial" w:eastAsia="Arial" w:hAnsi="Arial" w:cs="Arial"/>
          <w:sz w:val="24"/>
          <w:szCs w:val="24"/>
          <w:lang w:val="en-US"/>
        </w:rPr>
      </w:pPr>
      <w:bookmarkStart w:id="38" w:name="_Toc229584889"/>
      <w:r w:rsidRPr="00F15B2A">
        <w:rPr>
          <w:sz w:val="24"/>
          <w:szCs w:val="24"/>
          <w:lang w:val="en-US"/>
        </w:rPr>
        <w:t>4.4 Rules for storing the product</w:t>
      </w:r>
      <w:bookmarkEnd w:id="38"/>
    </w:p>
    <w:p w14:paraId="2EA732DC"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When placing the product into long-term storage, it must be packed in the supplier's packaging container.</w:t>
      </w:r>
    </w:p>
    <w:p w14:paraId="5F56F1A5"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bookmarkStart w:id="39" w:name="_3o7alnk"/>
      <w:bookmarkEnd w:id="39"/>
    </w:p>
    <w:p w14:paraId="25812AF9" w14:textId="77777777" w:rsidR="00C36B2C" w:rsidRPr="00F15B2A" w:rsidRDefault="00A478BB">
      <w:pPr>
        <w:pStyle w:val="2"/>
        <w:ind w:firstLine="709"/>
        <w:rPr>
          <w:rFonts w:ascii="Arial" w:eastAsia="Arial" w:hAnsi="Arial" w:cs="Arial"/>
          <w:sz w:val="24"/>
          <w:szCs w:val="24"/>
          <w:lang w:val="en-US"/>
        </w:rPr>
      </w:pPr>
      <w:bookmarkStart w:id="40" w:name="_Toc229584890"/>
      <w:r w:rsidRPr="00F15B2A">
        <w:rPr>
          <w:sz w:val="24"/>
          <w:szCs w:val="24"/>
          <w:lang w:val="en-US"/>
        </w:rPr>
        <w:t>4.5 Rules for removing the product from storage</w:t>
      </w:r>
      <w:bookmarkEnd w:id="40"/>
    </w:p>
    <w:p w14:paraId="675A58BD"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There are no restrictions or special procedures for removing the product from storage. When removing the product from storage, remove it from its packaging.</w:t>
      </w:r>
    </w:p>
    <w:p w14:paraId="100B330A"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bookmarkStart w:id="41" w:name="_23ckvvd"/>
      <w:bookmarkEnd w:id="41"/>
    </w:p>
    <w:p w14:paraId="18B1BB16" w14:textId="77777777" w:rsidR="00C36B2C" w:rsidRPr="00F15B2A" w:rsidRDefault="00A478BB">
      <w:pPr>
        <w:pStyle w:val="1"/>
        <w:jc w:val="center"/>
        <w:rPr>
          <w:sz w:val="24"/>
          <w:szCs w:val="24"/>
          <w:lang w:val="en-US"/>
        </w:rPr>
      </w:pPr>
      <w:bookmarkStart w:id="42" w:name="_ihv636"/>
      <w:bookmarkStart w:id="43" w:name="_Toc229584891"/>
      <w:bookmarkEnd w:id="42"/>
      <w:r w:rsidRPr="00F15B2A">
        <w:rPr>
          <w:sz w:val="24"/>
          <w:szCs w:val="24"/>
          <w:lang w:val="en-US"/>
        </w:rPr>
        <w:t xml:space="preserve">5 </w:t>
      </w:r>
      <w:proofErr w:type="gramStart"/>
      <w:r w:rsidRPr="00F15B2A">
        <w:rPr>
          <w:sz w:val="24"/>
          <w:szCs w:val="24"/>
          <w:lang w:val="en-US"/>
        </w:rPr>
        <w:t>TRANSPORTATION</w:t>
      </w:r>
      <w:bookmarkEnd w:id="43"/>
      <w:proofErr w:type="gramEnd"/>
    </w:p>
    <w:p w14:paraId="7562F429" w14:textId="77777777" w:rsidR="00C36B2C" w:rsidRPr="00F15B2A" w:rsidRDefault="00A478BB">
      <w:pPr>
        <w:pStyle w:val="2"/>
        <w:ind w:firstLine="709"/>
        <w:rPr>
          <w:rFonts w:ascii="Arial" w:eastAsia="Arial" w:hAnsi="Arial" w:cs="Arial"/>
          <w:sz w:val="24"/>
          <w:szCs w:val="24"/>
          <w:lang w:val="en-US"/>
        </w:rPr>
      </w:pPr>
      <w:bookmarkStart w:id="44" w:name="_Toc229584892"/>
      <w:r w:rsidRPr="00F15B2A">
        <w:rPr>
          <w:sz w:val="24"/>
          <w:szCs w:val="24"/>
          <w:lang w:val="en-US"/>
        </w:rPr>
        <w:t>5.1 Transportation conditions</w:t>
      </w:r>
      <w:bookmarkEnd w:id="44"/>
    </w:p>
    <w:p w14:paraId="703DB96F"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r w:rsidRPr="00F15B2A">
        <w:rPr>
          <w:color w:val="000000"/>
          <w:sz w:val="24"/>
          <w:szCs w:val="24"/>
          <w:lang w:val="en-US"/>
        </w:rPr>
        <w:t>The product may be transported in shipping containers by all modes of transport (including in heated, sealed aircraft compartments, with no distance restrictions). When transported in railcars, the shipment must be small, low-tonnage.</w:t>
      </w:r>
    </w:p>
    <w:p w14:paraId="0AFFD0F0"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bookmarkStart w:id="45" w:name="_32hioqz"/>
      <w:bookmarkEnd w:id="45"/>
      <w:r w:rsidRPr="00F15B2A">
        <w:rPr>
          <w:color w:val="000000"/>
          <w:sz w:val="24"/>
          <w:szCs w:val="24"/>
          <w:lang w:val="en-US"/>
        </w:rPr>
        <w:t>When transporting the product, ensure protection from dust and precipitation. Do not tilt the product.</w:t>
      </w:r>
    </w:p>
    <w:p w14:paraId="12FF332C" w14:textId="77777777" w:rsidR="00C36B2C" w:rsidRPr="00F15B2A" w:rsidRDefault="00A478BB">
      <w:pPr>
        <w:pStyle w:val="2"/>
        <w:ind w:firstLine="709"/>
        <w:rPr>
          <w:rFonts w:ascii="Arial" w:eastAsia="Arial" w:hAnsi="Arial" w:cs="Arial"/>
          <w:sz w:val="24"/>
          <w:szCs w:val="24"/>
          <w:lang w:val="en-US"/>
        </w:rPr>
      </w:pPr>
      <w:bookmarkStart w:id="46" w:name="_Toc229584893"/>
      <w:r w:rsidRPr="00F15B2A">
        <w:rPr>
          <w:sz w:val="24"/>
          <w:szCs w:val="24"/>
          <w:lang w:val="en-US"/>
        </w:rPr>
        <w:t>5.2 Preparation for transportation</w:t>
      </w:r>
      <w:bookmarkEnd w:id="46"/>
    </w:p>
    <w:p w14:paraId="635AEA5C"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Products must be secured to ensure stability and prevent mutual displacement and impact. Handling signs on the shipping container must be strictly observed during loading, unloading, and transportation.</w:t>
      </w:r>
    </w:p>
    <w:p w14:paraId="31DDC149"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sz w:val="24"/>
          <w:szCs w:val="24"/>
          <w:lang w:val="en-US"/>
        </w:rPr>
      </w:pPr>
      <w:bookmarkStart w:id="47" w:name="_1hmsyys"/>
      <w:bookmarkEnd w:id="47"/>
    </w:p>
    <w:p w14:paraId="234CDCA5" w14:textId="77777777" w:rsidR="00C36B2C" w:rsidRPr="00F15B2A" w:rsidRDefault="00A478BB">
      <w:pPr>
        <w:pStyle w:val="1"/>
        <w:jc w:val="center"/>
        <w:rPr>
          <w:sz w:val="24"/>
          <w:szCs w:val="24"/>
          <w:lang w:val="en-US"/>
        </w:rPr>
      </w:pPr>
      <w:bookmarkStart w:id="48" w:name="_Toc229584894"/>
      <w:r w:rsidRPr="00F15B2A">
        <w:rPr>
          <w:sz w:val="24"/>
          <w:szCs w:val="24"/>
          <w:lang w:val="en-US"/>
        </w:rPr>
        <w:t xml:space="preserve">6 </w:t>
      </w:r>
      <w:proofErr w:type="gramStart"/>
      <w:r w:rsidRPr="00F15B2A">
        <w:rPr>
          <w:sz w:val="24"/>
          <w:szCs w:val="24"/>
          <w:lang w:val="en-US"/>
        </w:rPr>
        <w:t>DISPOSAL</w:t>
      </w:r>
      <w:bookmarkEnd w:id="48"/>
      <w:proofErr w:type="gramEnd"/>
    </w:p>
    <w:p w14:paraId="56B97896"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 xml:space="preserve">The product does not contain any hazardous or toxic substances that could harm human health or the environment and does not pose a risk to life, human health, or the environment at the end of its service </w:t>
      </w:r>
      <w:r w:rsidRPr="00F15B2A">
        <w:rPr>
          <w:color w:val="000000"/>
          <w:sz w:val="24"/>
          <w:szCs w:val="24"/>
          <w:lang w:val="en-US"/>
        </w:rPr>
        <w:lastRenderedPageBreak/>
        <w:t>life. Therefore, the product can be disposed of according to general industrial waste disposal regulations. The precious metal content of the product's components (electronic boards, connectors, etc.) is extremely low, making recycling them impractical.</w:t>
      </w:r>
    </w:p>
    <w:p w14:paraId="2453F9BF" w14:textId="77777777" w:rsidR="00C36B2C" w:rsidRPr="00F15B2A" w:rsidRDefault="00C36B2C">
      <w:pPr>
        <w:pBdr>
          <w:top w:val="none" w:sz="4" w:space="0" w:color="000000"/>
          <w:left w:val="none" w:sz="4" w:space="0" w:color="000000"/>
          <w:bottom w:val="none" w:sz="4" w:space="0" w:color="000000"/>
          <w:right w:val="none" w:sz="4" w:space="0" w:color="000000"/>
          <w:between w:val="none" w:sz="4" w:space="0" w:color="000000"/>
        </w:pBdr>
        <w:rPr>
          <w:color w:val="000000"/>
          <w:sz w:val="24"/>
          <w:szCs w:val="24"/>
          <w:lang w:val="en-US"/>
        </w:rPr>
      </w:pPr>
    </w:p>
    <w:p w14:paraId="44A0D367" w14:textId="77777777" w:rsidR="00C36B2C" w:rsidRPr="00F15B2A" w:rsidRDefault="00A478BB">
      <w:pPr>
        <w:pStyle w:val="1"/>
        <w:jc w:val="center"/>
        <w:rPr>
          <w:sz w:val="24"/>
          <w:szCs w:val="24"/>
          <w:lang w:val="en-US"/>
        </w:rPr>
      </w:pPr>
      <w:bookmarkStart w:id="49" w:name="_Toc229584895"/>
      <w:r w:rsidRPr="00F15B2A">
        <w:rPr>
          <w:sz w:val="24"/>
          <w:szCs w:val="24"/>
          <w:lang w:val="en-US"/>
        </w:rPr>
        <w:t>7 WARRANTY OBLIGATIONS</w:t>
      </w:r>
      <w:bookmarkEnd w:id="49"/>
    </w:p>
    <w:p w14:paraId="68DAE70A" w14:textId="77777777" w:rsidR="00C36B2C" w:rsidRPr="00F15B2A" w:rsidRDefault="00A478BB">
      <w:pPr>
        <w:pBdr>
          <w:top w:val="none" w:sz="4" w:space="0" w:color="000000"/>
          <w:left w:val="none" w:sz="4" w:space="0" w:color="000000"/>
          <w:bottom w:val="none" w:sz="4" w:space="0" w:color="000000"/>
          <w:right w:val="none" w:sz="4" w:space="0" w:color="000000"/>
          <w:between w:val="none" w:sz="4" w:space="0" w:color="000000"/>
        </w:pBdr>
        <w:ind w:firstLine="709"/>
        <w:jc w:val="both"/>
        <w:rPr>
          <w:color w:val="000000"/>
          <w:lang w:val="en-US"/>
        </w:rPr>
      </w:pPr>
      <w:r w:rsidRPr="00F15B2A">
        <w:rPr>
          <w:color w:val="000000"/>
          <w:sz w:val="24"/>
          <w:szCs w:val="24"/>
          <w:lang w:val="en-US"/>
        </w:rPr>
        <w:t>The warranty period for the device is 12 months, counting from the date of commissioning. The warranty does not cover defects resulting from improper handling, maintenance, storage, or transportation.</w:t>
      </w:r>
    </w:p>
    <w:sectPr w:rsidR="00C36B2C" w:rsidRPr="00F15B2A" w:rsidSect="00DF45DE">
      <w:type w:val="continuous"/>
      <w:pgSz w:w="11906" w:h="16838"/>
      <w:pgMar w:top="1134" w:right="851" w:bottom="851" w:left="851" w:header="720" w:footer="23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BDECA" w14:textId="77777777" w:rsidR="00C160CC" w:rsidRDefault="00C160CC">
      <w:r>
        <w:separator/>
      </w:r>
    </w:p>
  </w:endnote>
  <w:endnote w:type="continuationSeparator" w:id="0">
    <w:p w14:paraId="3F06CE3A" w14:textId="77777777" w:rsidR="00C160CC" w:rsidRDefault="00C16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Inter">
    <w:altName w:val="Calibri"/>
    <w:charset w:val="CC"/>
    <w:family w:val="auto"/>
    <w:pitch w:val="variable"/>
    <w:sig w:usb0="E00002FF" w:usb1="1200A1FF" w:usb2="00000000" w:usb3="00000000" w:csb0="0000019F" w:csb1="00000000"/>
  </w:font>
  <w:font w:name="Inter 18pt">
    <w:altName w:val="Calibri"/>
    <w:charset w:val="CC"/>
    <w:family w:val="auto"/>
    <w:pitch w:val="variable"/>
    <w:sig w:usb0="E00002FF" w:usb1="1200A1FF" w:usb2="00000000" w:usb3="00000000" w:csb0="0000019F" w:csb1="00000000"/>
  </w:font>
  <w:font w:name="Inter Black">
    <w:altName w:val="Calibri"/>
    <w:charset w:val="CC"/>
    <w:family w:val="auto"/>
    <w:pitch w:val="variable"/>
    <w:sig w:usb0="E00002FF" w:usb1="1200A1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2237" w14:textId="77777777" w:rsidR="00C36B2C" w:rsidRDefault="00C36B2C">
    <w:pPr>
      <w:pBdr>
        <w:top w:val="none" w:sz="4" w:space="0" w:color="000000"/>
        <w:left w:val="none" w:sz="4" w:space="0" w:color="000000"/>
        <w:bottom w:val="none" w:sz="4" w:space="0" w:color="000000"/>
        <w:right w:val="none" w:sz="4" w:space="0" w:color="000000"/>
        <w:between w:val="none" w:sz="4" w:space="0" w:color="000000"/>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7301" w14:textId="77777777" w:rsidR="00C36B2C" w:rsidRDefault="00C36B2C" w:rsidP="00B15361">
    <w:pPr>
      <w:pBdr>
        <w:top w:val="none" w:sz="4" w:space="0" w:color="000000"/>
        <w:left w:val="none" w:sz="4" w:space="0" w:color="000000"/>
        <w:bottom w:val="none" w:sz="4" w:space="0" w:color="000000"/>
        <w:right w:val="none" w:sz="4" w:space="0" w:color="000000"/>
        <w:between w:val="none" w:sz="4" w:space="0" w:color="000000"/>
      </w:pBdr>
      <w:tabs>
        <w:tab w:val="center" w:pos="4153"/>
        <w:tab w:val="right" w:pos="8306"/>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77E2D" w14:textId="77777777" w:rsidR="00C36B2C" w:rsidRDefault="00C36B2C">
    <w:pPr>
      <w:pBdr>
        <w:top w:val="none" w:sz="4" w:space="0" w:color="000000"/>
        <w:left w:val="none" w:sz="4" w:space="0" w:color="000000"/>
        <w:bottom w:val="none" w:sz="4" w:space="0" w:color="000000"/>
        <w:right w:val="none" w:sz="4" w:space="0" w:color="000000"/>
        <w:between w:val="none" w:sz="4" w:space="0" w:color="000000"/>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AB674D" w14:textId="77777777" w:rsidR="00C160CC" w:rsidRDefault="00C160CC">
      <w:r>
        <w:separator/>
      </w:r>
    </w:p>
  </w:footnote>
  <w:footnote w:type="continuationSeparator" w:id="0">
    <w:p w14:paraId="06DA2D6B" w14:textId="77777777" w:rsidR="00C160CC" w:rsidRDefault="00C16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FC030" w14:textId="77777777" w:rsidR="00C36B2C" w:rsidRDefault="00C36B2C">
    <w:pPr>
      <w:pBdr>
        <w:top w:val="none" w:sz="4" w:space="0" w:color="000000"/>
        <w:left w:val="none" w:sz="4" w:space="0" w:color="000000"/>
        <w:bottom w:val="none" w:sz="4" w:space="0" w:color="000000"/>
        <w:right w:val="none" w:sz="4" w:space="0" w:color="000000"/>
        <w:between w:val="none" w:sz="4" w:space="0" w:color="000000"/>
      </w:pBd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F0F1B" w14:textId="77777777" w:rsidR="00C36B2C" w:rsidRDefault="00C36B2C">
    <w:pPr>
      <w:pBdr>
        <w:top w:val="none" w:sz="4" w:space="0" w:color="000000"/>
        <w:left w:val="none" w:sz="4" w:space="0" w:color="000000"/>
        <w:bottom w:val="none" w:sz="4" w:space="0" w:color="000000"/>
        <w:right w:val="none" w:sz="4" w:space="0" w:color="000000"/>
        <w:between w:val="none" w:sz="4" w:space="0" w:color="000000"/>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A9D26" w14:textId="77777777" w:rsidR="00C36B2C" w:rsidRDefault="00C36B2C">
    <w:pPr>
      <w:pBdr>
        <w:top w:val="none" w:sz="4" w:space="0" w:color="000000"/>
        <w:left w:val="none" w:sz="4" w:space="0" w:color="000000"/>
        <w:bottom w:val="none" w:sz="4" w:space="0" w:color="000000"/>
        <w:right w:val="none" w:sz="4" w:space="0" w:color="000000"/>
        <w:between w:val="none" w:sz="4" w:space="0" w:color="000000"/>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F1B8D"/>
    <w:multiLevelType w:val="hybridMultilevel"/>
    <w:tmpl w:val="6192BA02"/>
    <w:lvl w:ilvl="0" w:tplc="7558470E">
      <w:start w:val="1"/>
      <w:numFmt w:val="bullet"/>
      <w:lvlText w:val="●"/>
      <w:lvlJc w:val="left"/>
      <w:pPr>
        <w:ind w:left="1429" w:hanging="360"/>
      </w:pPr>
      <w:rPr>
        <w:rFonts w:ascii="Noto Sans Symbols" w:eastAsia="Noto Sans Symbols" w:hAnsi="Noto Sans Symbols" w:cs="Noto Sans Symbols"/>
        <w:sz w:val="24"/>
        <w:szCs w:val="24"/>
        <w:vertAlign w:val="baseline"/>
      </w:rPr>
    </w:lvl>
    <w:lvl w:ilvl="1" w:tplc="62AAABF8">
      <w:start w:val="1"/>
      <w:numFmt w:val="bullet"/>
      <w:lvlText w:val=""/>
      <w:lvlJc w:val="left"/>
      <w:pPr>
        <w:ind w:left="0" w:firstLine="0"/>
      </w:pPr>
    </w:lvl>
    <w:lvl w:ilvl="2" w:tplc="E68A0138">
      <w:start w:val="1"/>
      <w:numFmt w:val="bullet"/>
      <w:lvlText w:val=""/>
      <w:lvlJc w:val="left"/>
      <w:pPr>
        <w:ind w:left="0" w:firstLine="0"/>
      </w:pPr>
    </w:lvl>
    <w:lvl w:ilvl="3" w:tplc="2BA24DA2">
      <w:start w:val="1"/>
      <w:numFmt w:val="bullet"/>
      <w:lvlText w:val=""/>
      <w:lvlJc w:val="left"/>
      <w:pPr>
        <w:ind w:left="0" w:firstLine="0"/>
      </w:pPr>
    </w:lvl>
    <w:lvl w:ilvl="4" w:tplc="908A60C4">
      <w:start w:val="1"/>
      <w:numFmt w:val="bullet"/>
      <w:lvlText w:val=""/>
      <w:lvlJc w:val="left"/>
      <w:pPr>
        <w:ind w:left="0" w:firstLine="0"/>
      </w:pPr>
    </w:lvl>
    <w:lvl w:ilvl="5" w:tplc="A436471C">
      <w:start w:val="1"/>
      <w:numFmt w:val="bullet"/>
      <w:lvlText w:val=""/>
      <w:lvlJc w:val="left"/>
      <w:pPr>
        <w:ind w:left="0" w:firstLine="0"/>
      </w:pPr>
    </w:lvl>
    <w:lvl w:ilvl="6" w:tplc="73086694">
      <w:start w:val="1"/>
      <w:numFmt w:val="bullet"/>
      <w:lvlText w:val=""/>
      <w:lvlJc w:val="left"/>
      <w:pPr>
        <w:ind w:left="0" w:firstLine="0"/>
      </w:pPr>
    </w:lvl>
    <w:lvl w:ilvl="7" w:tplc="A4AE5B50">
      <w:start w:val="1"/>
      <w:numFmt w:val="bullet"/>
      <w:lvlText w:val=""/>
      <w:lvlJc w:val="left"/>
      <w:pPr>
        <w:ind w:left="0" w:firstLine="0"/>
      </w:pPr>
    </w:lvl>
    <w:lvl w:ilvl="8" w:tplc="7DFCCF2C">
      <w:start w:val="1"/>
      <w:numFmt w:val="bullet"/>
      <w:lvlText w:val=""/>
      <w:lvlJc w:val="left"/>
      <w:pPr>
        <w:ind w:left="0" w:firstLine="0"/>
      </w:pPr>
    </w:lvl>
  </w:abstractNum>
  <w:abstractNum w:abstractNumId="1" w15:restartNumberingAfterBreak="0">
    <w:nsid w:val="0939106A"/>
    <w:multiLevelType w:val="hybridMultilevel"/>
    <w:tmpl w:val="CF8237E6"/>
    <w:lvl w:ilvl="0" w:tplc="FBC0B2C2">
      <w:start w:val="1"/>
      <w:numFmt w:val="bullet"/>
      <w:lvlText w:val="⮚"/>
      <w:lvlJc w:val="left"/>
      <w:pPr>
        <w:ind w:left="1789" w:hanging="360"/>
      </w:pPr>
      <w:rPr>
        <w:rFonts w:ascii="Noto Sans Symbols" w:eastAsia="Noto Sans Symbols" w:hAnsi="Noto Sans Symbols" w:cs="Noto Sans Symbols"/>
        <w:vertAlign w:val="baseline"/>
      </w:rPr>
    </w:lvl>
    <w:lvl w:ilvl="1" w:tplc="653667CE">
      <w:start w:val="1"/>
      <w:numFmt w:val="bullet"/>
      <w:lvlText w:val=""/>
      <w:lvlJc w:val="left"/>
      <w:pPr>
        <w:ind w:left="0" w:firstLine="0"/>
      </w:pPr>
    </w:lvl>
    <w:lvl w:ilvl="2" w:tplc="CA500488">
      <w:start w:val="1"/>
      <w:numFmt w:val="bullet"/>
      <w:lvlText w:val=""/>
      <w:lvlJc w:val="left"/>
      <w:pPr>
        <w:ind w:left="0" w:firstLine="0"/>
      </w:pPr>
    </w:lvl>
    <w:lvl w:ilvl="3" w:tplc="3C00553C">
      <w:start w:val="1"/>
      <w:numFmt w:val="bullet"/>
      <w:lvlText w:val=""/>
      <w:lvlJc w:val="left"/>
      <w:pPr>
        <w:ind w:left="0" w:firstLine="0"/>
      </w:pPr>
    </w:lvl>
    <w:lvl w:ilvl="4" w:tplc="7402D68A">
      <w:start w:val="1"/>
      <w:numFmt w:val="bullet"/>
      <w:lvlText w:val=""/>
      <w:lvlJc w:val="left"/>
      <w:pPr>
        <w:ind w:left="0" w:firstLine="0"/>
      </w:pPr>
    </w:lvl>
    <w:lvl w:ilvl="5" w:tplc="0D7241B6">
      <w:start w:val="1"/>
      <w:numFmt w:val="bullet"/>
      <w:lvlText w:val=""/>
      <w:lvlJc w:val="left"/>
      <w:pPr>
        <w:ind w:left="0" w:firstLine="0"/>
      </w:pPr>
    </w:lvl>
    <w:lvl w:ilvl="6" w:tplc="2E8286FA">
      <w:start w:val="1"/>
      <w:numFmt w:val="bullet"/>
      <w:lvlText w:val=""/>
      <w:lvlJc w:val="left"/>
      <w:pPr>
        <w:ind w:left="0" w:firstLine="0"/>
      </w:pPr>
    </w:lvl>
    <w:lvl w:ilvl="7" w:tplc="B61A9DA2">
      <w:start w:val="1"/>
      <w:numFmt w:val="bullet"/>
      <w:lvlText w:val=""/>
      <w:lvlJc w:val="left"/>
      <w:pPr>
        <w:ind w:left="0" w:firstLine="0"/>
      </w:pPr>
    </w:lvl>
    <w:lvl w:ilvl="8" w:tplc="B76E8EC8">
      <w:start w:val="1"/>
      <w:numFmt w:val="bullet"/>
      <w:lvlText w:val=""/>
      <w:lvlJc w:val="left"/>
      <w:pPr>
        <w:ind w:left="0" w:firstLine="0"/>
      </w:pPr>
    </w:lvl>
  </w:abstractNum>
  <w:abstractNum w:abstractNumId="2" w15:restartNumberingAfterBreak="0">
    <w:nsid w:val="212966EC"/>
    <w:multiLevelType w:val="hybridMultilevel"/>
    <w:tmpl w:val="5D3AEBA4"/>
    <w:lvl w:ilvl="0" w:tplc="810AC0AA">
      <w:start w:val="1"/>
      <w:numFmt w:val="decimal"/>
      <w:lvlText w:val="%1)"/>
      <w:lvlJc w:val="left"/>
      <w:pPr>
        <w:ind w:left="1356" w:hanging="360"/>
      </w:pPr>
      <w:rPr>
        <w:rFonts w:eastAsia="Times New Roman" w:hint="default"/>
        <w:b/>
      </w:rPr>
    </w:lvl>
    <w:lvl w:ilvl="1" w:tplc="DEE8EC32">
      <w:start w:val="1"/>
      <w:numFmt w:val="lowerLetter"/>
      <w:lvlText w:val="%2."/>
      <w:lvlJc w:val="left"/>
      <w:pPr>
        <w:ind w:left="2076" w:hanging="360"/>
      </w:pPr>
    </w:lvl>
    <w:lvl w:ilvl="2" w:tplc="CF00C31E">
      <w:start w:val="1"/>
      <w:numFmt w:val="lowerRoman"/>
      <w:lvlText w:val="%3."/>
      <w:lvlJc w:val="right"/>
      <w:pPr>
        <w:ind w:left="2796" w:hanging="180"/>
      </w:pPr>
    </w:lvl>
    <w:lvl w:ilvl="3" w:tplc="F8DA45B6">
      <w:start w:val="1"/>
      <w:numFmt w:val="decimal"/>
      <w:lvlText w:val="%4."/>
      <w:lvlJc w:val="left"/>
      <w:pPr>
        <w:ind w:left="3516" w:hanging="360"/>
      </w:pPr>
    </w:lvl>
    <w:lvl w:ilvl="4" w:tplc="D818B77A">
      <w:start w:val="1"/>
      <w:numFmt w:val="lowerLetter"/>
      <w:lvlText w:val="%5."/>
      <w:lvlJc w:val="left"/>
      <w:pPr>
        <w:ind w:left="4236" w:hanging="360"/>
      </w:pPr>
    </w:lvl>
    <w:lvl w:ilvl="5" w:tplc="50D67806">
      <w:start w:val="1"/>
      <w:numFmt w:val="lowerRoman"/>
      <w:lvlText w:val="%6."/>
      <w:lvlJc w:val="right"/>
      <w:pPr>
        <w:ind w:left="4956" w:hanging="180"/>
      </w:pPr>
    </w:lvl>
    <w:lvl w:ilvl="6" w:tplc="12709B96">
      <w:start w:val="1"/>
      <w:numFmt w:val="decimal"/>
      <w:lvlText w:val="%7."/>
      <w:lvlJc w:val="left"/>
      <w:pPr>
        <w:ind w:left="5676" w:hanging="360"/>
      </w:pPr>
    </w:lvl>
    <w:lvl w:ilvl="7" w:tplc="38B4AAA8">
      <w:start w:val="1"/>
      <w:numFmt w:val="lowerLetter"/>
      <w:lvlText w:val="%8."/>
      <w:lvlJc w:val="left"/>
      <w:pPr>
        <w:ind w:left="6396" w:hanging="360"/>
      </w:pPr>
    </w:lvl>
    <w:lvl w:ilvl="8" w:tplc="6232A732">
      <w:start w:val="1"/>
      <w:numFmt w:val="lowerRoman"/>
      <w:lvlText w:val="%9."/>
      <w:lvlJc w:val="right"/>
      <w:pPr>
        <w:ind w:left="7116" w:hanging="180"/>
      </w:pPr>
    </w:lvl>
  </w:abstractNum>
  <w:abstractNum w:abstractNumId="3" w15:restartNumberingAfterBreak="0">
    <w:nsid w:val="22CA6296"/>
    <w:multiLevelType w:val="hybridMultilevel"/>
    <w:tmpl w:val="DFEE2D1A"/>
    <w:lvl w:ilvl="0" w:tplc="855465DC">
      <w:start w:val="1"/>
      <w:numFmt w:val="decimal"/>
      <w:lvlText w:val=""/>
      <w:lvlJc w:val="left"/>
      <w:pPr>
        <w:ind w:left="432" w:hanging="432"/>
      </w:pPr>
      <w:rPr>
        <w:vertAlign w:val="baseline"/>
      </w:rPr>
    </w:lvl>
    <w:lvl w:ilvl="1" w:tplc="093246C8">
      <w:start w:val="1"/>
      <w:numFmt w:val="decimal"/>
      <w:lvlText w:val=""/>
      <w:lvlJc w:val="left"/>
      <w:pPr>
        <w:ind w:left="576" w:hanging="576"/>
      </w:pPr>
      <w:rPr>
        <w:vertAlign w:val="baseline"/>
      </w:rPr>
    </w:lvl>
    <w:lvl w:ilvl="2" w:tplc="D22C8824">
      <w:start w:val="1"/>
      <w:numFmt w:val="decimal"/>
      <w:lvlText w:val=""/>
      <w:lvlJc w:val="left"/>
      <w:pPr>
        <w:ind w:left="720" w:hanging="720"/>
      </w:pPr>
      <w:rPr>
        <w:vertAlign w:val="baseline"/>
      </w:rPr>
    </w:lvl>
    <w:lvl w:ilvl="3" w:tplc="4CFCEC14">
      <w:start w:val="1"/>
      <w:numFmt w:val="decimal"/>
      <w:lvlText w:val=""/>
      <w:lvlJc w:val="left"/>
      <w:pPr>
        <w:ind w:left="864" w:hanging="864"/>
      </w:pPr>
      <w:rPr>
        <w:vertAlign w:val="baseline"/>
      </w:rPr>
    </w:lvl>
    <w:lvl w:ilvl="4" w:tplc="5FE448D6">
      <w:start w:val="1"/>
      <w:numFmt w:val="decimal"/>
      <w:lvlText w:val=""/>
      <w:lvlJc w:val="left"/>
      <w:pPr>
        <w:ind w:left="1008" w:hanging="1008"/>
      </w:pPr>
      <w:rPr>
        <w:vertAlign w:val="baseline"/>
      </w:rPr>
    </w:lvl>
    <w:lvl w:ilvl="5" w:tplc="A494425C">
      <w:start w:val="1"/>
      <w:numFmt w:val="decimal"/>
      <w:lvlText w:val=""/>
      <w:lvlJc w:val="left"/>
      <w:pPr>
        <w:ind w:left="1152" w:hanging="1152"/>
      </w:pPr>
      <w:rPr>
        <w:vertAlign w:val="baseline"/>
      </w:rPr>
    </w:lvl>
    <w:lvl w:ilvl="6" w:tplc="271237EA">
      <w:start w:val="1"/>
      <w:numFmt w:val="decimal"/>
      <w:lvlText w:val=""/>
      <w:lvlJc w:val="left"/>
      <w:pPr>
        <w:ind w:left="1296" w:hanging="1296"/>
      </w:pPr>
      <w:rPr>
        <w:vertAlign w:val="baseline"/>
      </w:rPr>
    </w:lvl>
    <w:lvl w:ilvl="7" w:tplc="97F63262">
      <w:start w:val="1"/>
      <w:numFmt w:val="decimal"/>
      <w:lvlText w:val=""/>
      <w:lvlJc w:val="left"/>
      <w:pPr>
        <w:ind w:left="1440" w:hanging="1440"/>
      </w:pPr>
      <w:rPr>
        <w:vertAlign w:val="baseline"/>
      </w:rPr>
    </w:lvl>
    <w:lvl w:ilvl="8" w:tplc="490CD3D4">
      <w:start w:val="1"/>
      <w:numFmt w:val="decimal"/>
      <w:lvlText w:val=""/>
      <w:lvlJc w:val="left"/>
      <w:pPr>
        <w:ind w:left="1584" w:hanging="1584"/>
      </w:pPr>
      <w:rPr>
        <w:vertAlign w:val="baseline"/>
      </w:rPr>
    </w:lvl>
  </w:abstractNum>
  <w:abstractNum w:abstractNumId="4" w15:restartNumberingAfterBreak="0">
    <w:nsid w:val="4E5B423A"/>
    <w:multiLevelType w:val="hybridMultilevel"/>
    <w:tmpl w:val="E94A7B9A"/>
    <w:lvl w:ilvl="0" w:tplc="656EA78C">
      <w:start w:val="1"/>
      <w:numFmt w:val="bullet"/>
      <w:lvlText w:val=""/>
      <w:lvlJc w:val="left"/>
      <w:pPr>
        <w:ind w:left="866" w:hanging="361"/>
      </w:pPr>
      <w:rPr>
        <w:rFonts w:ascii="Wingdings" w:eastAsia="Wingdings" w:hAnsi="Wingdings" w:cs="Wingdings" w:hint="default"/>
        <w:sz w:val="24"/>
        <w:szCs w:val="24"/>
        <w:lang w:val="ru-RU" w:eastAsia="ru-RU" w:bidi="ru-RU"/>
      </w:rPr>
    </w:lvl>
    <w:lvl w:ilvl="1" w:tplc="42B21E1C">
      <w:start w:val="1"/>
      <w:numFmt w:val="bullet"/>
      <w:lvlText w:val="•"/>
      <w:lvlJc w:val="left"/>
      <w:pPr>
        <w:ind w:left="1796" w:hanging="361"/>
      </w:pPr>
      <w:rPr>
        <w:rFonts w:hint="default"/>
        <w:lang w:val="ru-RU" w:eastAsia="ru-RU" w:bidi="ru-RU"/>
      </w:rPr>
    </w:lvl>
    <w:lvl w:ilvl="2" w:tplc="9F2A8CB8">
      <w:start w:val="1"/>
      <w:numFmt w:val="bullet"/>
      <w:lvlText w:val="•"/>
      <w:lvlJc w:val="left"/>
      <w:pPr>
        <w:ind w:left="2732" w:hanging="361"/>
      </w:pPr>
      <w:rPr>
        <w:rFonts w:hint="default"/>
        <w:lang w:val="ru-RU" w:eastAsia="ru-RU" w:bidi="ru-RU"/>
      </w:rPr>
    </w:lvl>
    <w:lvl w:ilvl="3" w:tplc="1A48B992">
      <w:start w:val="1"/>
      <w:numFmt w:val="bullet"/>
      <w:lvlText w:val="•"/>
      <w:lvlJc w:val="left"/>
      <w:pPr>
        <w:ind w:left="3669" w:hanging="361"/>
      </w:pPr>
      <w:rPr>
        <w:rFonts w:hint="default"/>
        <w:lang w:val="ru-RU" w:eastAsia="ru-RU" w:bidi="ru-RU"/>
      </w:rPr>
    </w:lvl>
    <w:lvl w:ilvl="4" w:tplc="C1E4C716">
      <w:start w:val="1"/>
      <w:numFmt w:val="bullet"/>
      <w:lvlText w:val="•"/>
      <w:lvlJc w:val="left"/>
      <w:pPr>
        <w:ind w:left="4605" w:hanging="361"/>
      </w:pPr>
      <w:rPr>
        <w:rFonts w:hint="default"/>
        <w:lang w:val="ru-RU" w:eastAsia="ru-RU" w:bidi="ru-RU"/>
      </w:rPr>
    </w:lvl>
    <w:lvl w:ilvl="5" w:tplc="548CFF6A">
      <w:start w:val="1"/>
      <w:numFmt w:val="bullet"/>
      <w:lvlText w:val="•"/>
      <w:lvlJc w:val="left"/>
      <w:pPr>
        <w:ind w:left="5542" w:hanging="361"/>
      </w:pPr>
      <w:rPr>
        <w:rFonts w:hint="default"/>
        <w:lang w:val="ru-RU" w:eastAsia="ru-RU" w:bidi="ru-RU"/>
      </w:rPr>
    </w:lvl>
    <w:lvl w:ilvl="6" w:tplc="25907E14">
      <w:start w:val="1"/>
      <w:numFmt w:val="bullet"/>
      <w:lvlText w:val="•"/>
      <w:lvlJc w:val="left"/>
      <w:pPr>
        <w:ind w:left="6478" w:hanging="361"/>
      </w:pPr>
      <w:rPr>
        <w:rFonts w:hint="default"/>
        <w:lang w:val="ru-RU" w:eastAsia="ru-RU" w:bidi="ru-RU"/>
      </w:rPr>
    </w:lvl>
    <w:lvl w:ilvl="7" w:tplc="2E62C5AC">
      <w:start w:val="1"/>
      <w:numFmt w:val="bullet"/>
      <w:lvlText w:val="•"/>
      <w:lvlJc w:val="left"/>
      <w:pPr>
        <w:ind w:left="7414" w:hanging="361"/>
      </w:pPr>
      <w:rPr>
        <w:rFonts w:hint="default"/>
        <w:lang w:val="ru-RU" w:eastAsia="ru-RU" w:bidi="ru-RU"/>
      </w:rPr>
    </w:lvl>
    <w:lvl w:ilvl="8" w:tplc="040EF51E">
      <w:start w:val="1"/>
      <w:numFmt w:val="bullet"/>
      <w:lvlText w:val="•"/>
      <w:lvlJc w:val="left"/>
      <w:pPr>
        <w:ind w:left="8351" w:hanging="361"/>
      </w:pPr>
      <w:rPr>
        <w:rFonts w:hint="default"/>
        <w:lang w:val="ru-RU" w:eastAsia="ru-RU" w:bidi="ru-RU"/>
      </w:rPr>
    </w:lvl>
  </w:abstractNum>
  <w:abstractNum w:abstractNumId="5" w15:restartNumberingAfterBreak="0">
    <w:nsid w:val="55556A4B"/>
    <w:multiLevelType w:val="hybridMultilevel"/>
    <w:tmpl w:val="192C355C"/>
    <w:lvl w:ilvl="0" w:tplc="6A9685D2">
      <w:start w:val="1"/>
      <w:numFmt w:val="decimal"/>
      <w:lvlText w:val="%1)"/>
      <w:lvlJc w:val="left"/>
      <w:pPr>
        <w:ind w:left="720" w:hanging="360"/>
      </w:pPr>
      <w:rPr>
        <w:vertAlign w:val="baseline"/>
      </w:rPr>
    </w:lvl>
    <w:lvl w:ilvl="1" w:tplc="4AB685C0">
      <w:start w:val="1"/>
      <w:numFmt w:val="lowerLetter"/>
      <w:lvlText w:val="%2."/>
      <w:lvlJc w:val="left"/>
      <w:pPr>
        <w:ind w:left="1440" w:hanging="360"/>
      </w:pPr>
      <w:rPr>
        <w:vertAlign w:val="baseline"/>
      </w:rPr>
    </w:lvl>
    <w:lvl w:ilvl="2" w:tplc="A54614B8">
      <w:start w:val="1"/>
      <w:numFmt w:val="lowerRoman"/>
      <w:lvlText w:val="%3."/>
      <w:lvlJc w:val="right"/>
      <w:pPr>
        <w:ind w:left="2160" w:hanging="180"/>
      </w:pPr>
      <w:rPr>
        <w:vertAlign w:val="baseline"/>
      </w:rPr>
    </w:lvl>
    <w:lvl w:ilvl="3" w:tplc="485449B6">
      <w:start w:val="1"/>
      <w:numFmt w:val="decimal"/>
      <w:lvlText w:val="%4."/>
      <w:lvlJc w:val="left"/>
      <w:pPr>
        <w:ind w:left="2880" w:hanging="360"/>
      </w:pPr>
      <w:rPr>
        <w:vertAlign w:val="baseline"/>
      </w:rPr>
    </w:lvl>
    <w:lvl w:ilvl="4" w:tplc="33B6416E">
      <w:start w:val="1"/>
      <w:numFmt w:val="lowerLetter"/>
      <w:lvlText w:val="%5."/>
      <w:lvlJc w:val="left"/>
      <w:pPr>
        <w:ind w:left="3600" w:hanging="360"/>
      </w:pPr>
      <w:rPr>
        <w:vertAlign w:val="baseline"/>
      </w:rPr>
    </w:lvl>
    <w:lvl w:ilvl="5" w:tplc="A3E05CC6">
      <w:start w:val="1"/>
      <w:numFmt w:val="lowerRoman"/>
      <w:lvlText w:val="%6."/>
      <w:lvlJc w:val="right"/>
      <w:pPr>
        <w:ind w:left="4320" w:hanging="180"/>
      </w:pPr>
      <w:rPr>
        <w:vertAlign w:val="baseline"/>
      </w:rPr>
    </w:lvl>
    <w:lvl w:ilvl="6" w:tplc="8E32862C">
      <w:start w:val="1"/>
      <w:numFmt w:val="decimal"/>
      <w:lvlText w:val="%7."/>
      <w:lvlJc w:val="left"/>
      <w:pPr>
        <w:ind w:left="5040" w:hanging="360"/>
      </w:pPr>
      <w:rPr>
        <w:vertAlign w:val="baseline"/>
      </w:rPr>
    </w:lvl>
    <w:lvl w:ilvl="7" w:tplc="D5804F40">
      <w:start w:val="1"/>
      <w:numFmt w:val="lowerLetter"/>
      <w:lvlText w:val="%8."/>
      <w:lvlJc w:val="left"/>
      <w:pPr>
        <w:ind w:left="5760" w:hanging="360"/>
      </w:pPr>
      <w:rPr>
        <w:vertAlign w:val="baseline"/>
      </w:rPr>
    </w:lvl>
    <w:lvl w:ilvl="8" w:tplc="B9E28CE0">
      <w:start w:val="1"/>
      <w:numFmt w:val="lowerRoman"/>
      <w:lvlText w:val="%9."/>
      <w:lvlJc w:val="right"/>
      <w:pPr>
        <w:ind w:left="6480" w:hanging="180"/>
      </w:pPr>
      <w:rPr>
        <w:vertAlign w:val="baseline"/>
      </w:rPr>
    </w:lvl>
  </w:abstractNum>
  <w:abstractNum w:abstractNumId="6" w15:restartNumberingAfterBreak="0">
    <w:nsid w:val="60C93DCB"/>
    <w:multiLevelType w:val="hybridMultilevel"/>
    <w:tmpl w:val="9328F9A8"/>
    <w:lvl w:ilvl="0" w:tplc="4F524C0E">
      <w:start w:val="1"/>
      <w:numFmt w:val="decimal"/>
      <w:lvlText w:val="%1)"/>
      <w:lvlJc w:val="left"/>
      <w:pPr>
        <w:ind w:left="1418" w:hanging="360"/>
      </w:pPr>
      <w:rPr>
        <w:b/>
        <w:sz w:val="24"/>
      </w:rPr>
    </w:lvl>
    <w:lvl w:ilvl="1" w:tplc="1C12414E">
      <w:start w:val="1"/>
      <w:numFmt w:val="lowerLetter"/>
      <w:lvlText w:val="%2."/>
      <w:lvlJc w:val="left"/>
      <w:pPr>
        <w:ind w:left="2138" w:hanging="360"/>
      </w:pPr>
    </w:lvl>
    <w:lvl w:ilvl="2" w:tplc="DDFCA732">
      <w:start w:val="1"/>
      <w:numFmt w:val="lowerRoman"/>
      <w:lvlText w:val="%3."/>
      <w:lvlJc w:val="right"/>
      <w:pPr>
        <w:ind w:left="2858" w:hanging="180"/>
      </w:pPr>
    </w:lvl>
    <w:lvl w:ilvl="3" w:tplc="A7644B32">
      <w:start w:val="1"/>
      <w:numFmt w:val="decimal"/>
      <w:lvlText w:val="%4."/>
      <w:lvlJc w:val="left"/>
      <w:pPr>
        <w:ind w:left="3578" w:hanging="360"/>
      </w:pPr>
    </w:lvl>
    <w:lvl w:ilvl="4" w:tplc="5388D870">
      <w:start w:val="1"/>
      <w:numFmt w:val="lowerLetter"/>
      <w:lvlText w:val="%5."/>
      <w:lvlJc w:val="left"/>
      <w:pPr>
        <w:ind w:left="4298" w:hanging="360"/>
      </w:pPr>
    </w:lvl>
    <w:lvl w:ilvl="5" w:tplc="EEDC00B8">
      <w:start w:val="1"/>
      <w:numFmt w:val="lowerRoman"/>
      <w:lvlText w:val="%6."/>
      <w:lvlJc w:val="right"/>
      <w:pPr>
        <w:ind w:left="5018" w:hanging="180"/>
      </w:pPr>
    </w:lvl>
    <w:lvl w:ilvl="6" w:tplc="FF16BB82">
      <w:start w:val="1"/>
      <w:numFmt w:val="decimal"/>
      <w:lvlText w:val="%7."/>
      <w:lvlJc w:val="left"/>
      <w:pPr>
        <w:ind w:left="5738" w:hanging="360"/>
      </w:pPr>
    </w:lvl>
    <w:lvl w:ilvl="7" w:tplc="F34C6DD8">
      <w:start w:val="1"/>
      <w:numFmt w:val="lowerLetter"/>
      <w:lvlText w:val="%8."/>
      <w:lvlJc w:val="left"/>
      <w:pPr>
        <w:ind w:left="6458" w:hanging="360"/>
      </w:pPr>
    </w:lvl>
    <w:lvl w:ilvl="8" w:tplc="83501352">
      <w:start w:val="1"/>
      <w:numFmt w:val="lowerRoman"/>
      <w:lvlText w:val="%9."/>
      <w:lvlJc w:val="right"/>
      <w:pPr>
        <w:ind w:left="7178" w:hanging="180"/>
      </w:pPr>
    </w:lvl>
  </w:abstractNum>
  <w:num w:numId="1">
    <w:abstractNumId w:val="1"/>
  </w:num>
  <w:num w:numId="2">
    <w:abstractNumId w:val="5"/>
  </w:num>
  <w:num w:numId="3">
    <w:abstractNumId w:val="3"/>
  </w:num>
  <w:num w:numId="4">
    <w:abstractNumId w:val="0"/>
  </w:num>
  <w:num w:numId="5">
    <w:abstractNumId w:val="4"/>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6B2C"/>
    <w:rsid w:val="00005E6B"/>
    <w:rsid w:val="00015905"/>
    <w:rsid w:val="00037755"/>
    <w:rsid w:val="00057664"/>
    <w:rsid w:val="0007345F"/>
    <w:rsid w:val="000920F3"/>
    <w:rsid w:val="00092100"/>
    <w:rsid w:val="000E498E"/>
    <w:rsid w:val="000F6E10"/>
    <w:rsid w:val="001103BE"/>
    <w:rsid w:val="00123AED"/>
    <w:rsid w:val="001350EC"/>
    <w:rsid w:val="00135EB5"/>
    <w:rsid w:val="0016388B"/>
    <w:rsid w:val="00192B85"/>
    <w:rsid w:val="001A3AE0"/>
    <w:rsid w:val="001C6AFA"/>
    <w:rsid w:val="001D2434"/>
    <w:rsid w:val="001F3CC4"/>
    <w:rsid w:val="00270716"/>
    <w:rsid w:val="00274B1C"/>
    <w:rsid w:val="00277B1A"/>
    <w:rsid w:val="002B064E"/>
    <w:rsid w:val="002C1437"/>
    <w:rsid w:val="002C7C53"/>
    <w:rsid w:val="002D725A"/>
    <w:rsid w:val="00304721"/>
    <w:rsid w:val="003074CE"/>
    <w:rsid w:val="00354F5D"/>
    <w:rsid w:val="00356FA0"/>
    <w:rsid w:val="00362B7C"/>
    <w:rsid w:val="003A725E"/>
    <w:rsid w:val="003E4A49"/>
    <w:rsid w:val="00486314"/>
    <w:rsid w:val="004D13EE"/>
    <w:rsid w:val="004D74BF"/>
    <w:rsid w:val="00531ED1"/>
    <w:rsid w:val="00540031"/>
    <w:rsid w:val="005E7931"/>
    <w:rsid w:val="00622853"/>
    <w:rsid w:val="00636B2D"/>
    <w:rsid w:val="0064395D"/>
    <w:rsid w:val="00666BA7"/>
    <w:rsid w:val="00667ADB"/>
    <w:rsid w:val="00671399"/>
    <w:rsid w:val="006768FD"/>
    <w:rsid w:val="00727550"/>
    <w:rsid w:val="00766CB4"/>
    <w:rsid w:val="007677AA"/>
    <w:rsid w:val="0077266F"/>
    <w:rsid w:val="007819E4"/>
    <w:rsid w:val="007920FF"/>
    <w:rsid w:val="007938A6"/>
    <w:rsid w:val="007F7296"/>
    <w:rsid w:val="00855760"/>
    <w:rsid w:val="00882BAA"/>
    <w:rsid w:val="008A7617"/>
    <w:rsid w:val="008B018F"/>
    <w:rsid w:val="008C7CF1"/>
    <w:rsid w:val="00947055"/>
    <w:rsid w:val="00966678"/>
    <w:rsid w:val="0097339F"/>
    <w:rsid w:val="00974A41"/>
    <w:rsid w:val="009776B4"/>
    <w:rsid w:val="009D6486"/>
    <w:rsid w:val="009D681A"/>
    <w:rsid w:val="00A13806"/>
    <w:rsid w:val="00A478BB"/>
    <w:rsid w:val="00AE7D35"/>
    <w:rsid w:val="00B15361"/>
    <w:rsid w:val="00B17309"/>
    <w:rsid w:val="00B84ADA"/>
    <w:rsid w:val="00B9262E"/>
    <w:rsid w:val="00BC5D97"/>
    <w:rsid w:val="00BC6B9C"/>
    <w:rsid w:val="00C160CC"/>
    <w:rsid w:val="00C36B2C"/>
    <w:rsid w:val="00C854C5"/>
    <w:rsid w:val="00CC3A73"/>
    <w:rsid w:val="00CE1A7B"/>
    <w:rsid w:val="00D33C6E"/>
    <w:rsid w:val="00D64D54"/>
    <w:rsid w:val="00DD259C"/>
    <w:rsid w:val="00DE1D0E"/>
    <w:rsid w:val="00DE3955"/>
    <w:rsid w:val="00DF45DE"/>
    <w:rsid w:val="00DF49DE"/>
    <w:rsid w:val="00DF6200"/>
    <w:rsid w:val="00E062CE"/>
    <w:rsid w:val="00E11515"/>
    <w:rsid w:val="00E9453C"/>
    <w:rsid w:val="00EE79EE"/>
    <w:rsid w:val="00F0477C"/>
    <w:rsid w:val="00F15B2A"/>
    <w:rsid w:val="00F243C3"/>
    <w:rsid w:val="00F835CD"/>
    <w:rsid w:val="00F945EE"/>
    <w:rsid w:val="00FB0523"/>
    <w:rsid w:val="00FB69E9"/>
    <w:rsid w:val="00FC7D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0481A"/>
  <w15:docId w15:val="{BC6CDFC6-7939-48D8-93A3-7CD657475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keepNext/>
      <w:keepLines/>
      <w:spacing w:before="480" w:after="120"/>
      <w:outlineLvl w:val="0"/>
    </w:pPr>
    <w:rPr>
      <w:b/>
      <w:sz w:val="48"/>
      <w:szCs w:val="48"/>
    </w:rPr>
  </w:style>
  <w:style w:type="paragraph" w:styleId="2">
    <w:name w:val="heading 2"/>
    <w:basedOn w:val="a"/>
    <w:next w:val="a"/>
    <w:link w:val="20"/>
    <w:uiPriority w:val="9"/>
    <w:unhideWhenUsed/>
    <w:qFormat/>
    <w:pPr>
      <w:keepNext/>
      <w:keepLines/>
      <w:spacing w:before="360" w:after="80"/>
      <w:outlineLvl w:val="1"/>
    </w:pPr>
    <w:rPr>
      <w:b/>
      <w:sz w:val="36"/>
      <w:szCs w:val="36"/>
    </w:rPr>
  </w:style>
  <w:style w:type="paragraph" w:styleId="3">
    <w:name w:val="heading 3"/>
    <w:basedOn w:val="a"/>
    <w:next w:val="a"/>
    <w:link w:val="30"/>
    <w:uiPriority w:val="9"/>
    <w:unhideWhenUsed/>
    <w:qFormat/>
    <w:pPr>
      <w:keepNext/>
      <w:keepLines/>
      <w:spacing w:before="280" w:after="80"/>
      <w:outlineLvl w:val="2"/>
    </w:pPr>
    <w:rPr>
      <w:b/>
      <w:sz w:val="28"/>
      <w:szCs w:val="28"/>
    </w:rPr>
  </w:style>
  <w:style w:type="paragraph" w:styleId="4">
    <w:name w:val="heading 4"/>
    <w:basedOn w:val="a"/>
    <w:next w:val="a"/>
    <w:link w:val="40"/>
    <w:uiPriority w:val="9"/>
    <w:unhideWhenUsed/>
    <w:qFormat/>
    <w:pPr>
      <w:keepNext/>
      <w:keepLines/>
      <w:spacing w:before="240" w:after="40"/>
      <w:outlineLvl w:val="3"/>
    </w:pPr>
    <w:rPr>
      <w:b/>
      <w:sz w:val="24"/>
      <w:szCs w:val="24"/>
    </w:rPr>
  </w:style>
  <w:style w:type="paragraph" w:styleId="5">
    <w:name w:val="heading 5"/>
    <w:basedOn w:val="a"/>
    <w:next w:val="a"/>
    <w:link w:val="50"/>
    <w:uiPriority w:val="9"/>
    <w:semiHidden/>
    <w:unhideWhenUsed/>
    <w:qFormat/>
    <w:pPr>
      <w:keepNext/>
      <w:keepLines/>
      <w:spacing w:before="220" w:after="40"/>
      <w:outlineLvl w:val="4"/>
    </w:pPr>
    <w:rPr>
      <w:b/>
      <w:sz w:val="22"/>
      <w:szCs w:val="22"/>
    </w:rPr>
  </w:style>
  <w:style w:type="paragraph" w:styleId="6">
    <w:name w:val="heading 6"/>
    <w:basedOn w:val="a"/>
    <w:next w:val="a"/>
    <w:link w:val="60"/>
    <w:uiPriority w:val="9"/>
    <w:semiHidden/>
    <w:unhideWhenUsed/>
    <w:qFormat/>
    <w:pPr>
      <w:keepNext/>
      <w:keepLines/>
      <w:spacing w:before="200" w:after="40"/>
      <w:outlineLvl w:val="5"/>
    </w:pPr>
    <w:rPr>
      <w:b/>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sz w:val="22"/>
      <w:szCs w:val="22"/>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sz w:val="22"/>
      <w:szCs w:val="22"/>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style>
  <w:style w:type="character" w:customStyle="1" w:styleId="a4">
    <w:name w:val="Заголовок Знак"/>
    <w:basedOn w:val="a0"/>
    <w:link w:val="a5"/>
    <w:uiPriority w:val="10"/>
    <w:rPr>
      <w:sz w:val="48"/>
      <w:szCs w:val="48"/>
    </w:rPr>
  </w:style>
  <w:style w:type="character" w:customStyle="1" w:styleId="a6">
    <w:name w:val="Подзаголовок Знак"/>
    <w:basedOn w:val="a0"/>
    <w:link w:val="a7"/>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F81BD" w:themeColor="accent1"/>
      <w:sz w:val="18"/>
      <w:szCs w:val="18"/>
    </w:rPr>
  </w:style>
  <w:style w:type="character" w:customStyle="1" w:styleId="CaptionChar">
    <w:name w:val="Caption Char"/>
    <w:uiPriority w:val="99"/>
  </w:style>
  <w:style w:type="table" w:customStyle="1" w:styleId="TableGridLight">
    <w:name w:val="Table Grid Light"/>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0" w:space="0" w:color="000000"/>
          <w:left w:val="none" w:sz="0" w:space="0" w:color="000000"/>
          <w:bottom w:val="single" w:sz="4" w:space="0" w:color="A6BFDD" w:themeColor="accent1" w:themeTint="80"/>
          <w:right w:val="none" w:sz="0"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000000"/>
          <w:left w:val="none" w:sz="0" w:space="0" w:color="000000"/>
          <w:bottom w:val="none" w:sz="0"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000000"/>
          <w:left w:val="single" w:sz="4" w:space="0" w:color="A6BFDD" w:themeColor="accent1" w:themeTint="80"/>
          <w:bottom w:val="none" w:sz="0" w:space="0" w:color="000000"/>
          <w:right w:val="none" w:sz="0"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0" w:space="0" w:color="000000"/>
          <w:left w:val="none" w:sz="0" w:space="0" w:color="000000"/>
          <w:bottom w:val="single" w:sz="4" w:space="0" w:color="9ABB59" w:themeColor="accent3" w:themeTint="FE"/>
          <w:right w:val="none" w:sz="0"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000000"/>
          <w:left w:val="none" w:sz="0" w:space="0" w:color="000000"/>
          <w:bottom w:val="none" w:sz="0"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000000"/>
          <w:left w:val="single" w:sz="4" w:space="0" w:color="9ABB59" w:themeColor="accent3" w:themeTint="FE"/>
          <w:bottom w:val="none" w:sz="0" w:space="0" w:color="000000"/>
          <w:right w:val="none" w:sz="0"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0" w:space="0" w:color="000000"/>
          <w:left w:val="none" w:sz="0" w:space="0" w:color="000000"/>
          <w:bottom w:val="single" w:sz="4" w:space="0" w:color="99D0DE" w:themeColor="accent5" w:themeTint="90"/>
          <w:right w:val="none" w:sz="0"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000000"/>
          <w:left w:val="none" w:sz="0" w:space="0" w:color="000000"/>
          <w:bottom w:val="none" w:sz="0"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000000"/>
          <w:left w:val="single" w:sz="4" w:space="0" w:color="99D0DE" w:themeColor="accent5" w:themeTint="90"/>
          <w:bottom w:val="none" w:sz="0" w:space="0" w:color="000000"/>
          <w:right w:val="none" w:sz="0"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0" w:space="0" w:color="000000"/>
          <w:left w:val="none" w:sz="0" w:space="0" w:color="000000"/>
          <w:bottom w:val="single" w:sz="4" w:space="0" w:color="FAC396" w:themeColor="accent6" w:themeTint="90"/>
          <w:right w:val="none" w:sz="0"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000000"/>
          <w:left w:val="none" w:sz="0" w:space="0" w:color="000000"/>
          <w:bottom w:val="none" w:sz="0"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000000"/>
          <w:left w:val="single" w:sz="4" w:space="0" w:color="FAC396" w:themeColor="accent6" w:themeTint="90"/>
          <w:bottom w:val="none" w:sz="0" w:space="0" w:color="000000"/>
          <w:right w:val="none" w:sz="0"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0" w:space="0" w:color="000000"/>
          <w:left w:val="none" w:sz="0" w:space="0" w:color="000000"/>
          <w:bottom w:val="single" w:sz="4" w:space="0" w:color="4F81BD" w:themeColor="accent1"/>
          <w:right w:val="none" w:sz="0"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000000"/>
          <w:left w:val="none" w:sz="0" w:space="0" w:color="000000"/>
          <w:bottom w:val="none" w:sz="0"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000000"/>
          <w:left w:val="single" w:sz="4" w:space="0" w:color="4F81BD" w:themeColor="accent1"/>
          <w:bottom w:val="none" w:sz="0" w:space="0" w:color="000000"/>
          <w:right w:val="none" w:sz="0"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0" w:space="0" w:color="000000"/>
          <w:left w:val="none" w:sz="0" w:space="0" w:color="000000"/>
          <w:bottom w:val="single" w:sz="4" w:space="0" w:color="D99695" w:themeColor="accent2" w:themeTint="97"/>
          <w:right w:val="none" w:sz="0"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000000"/>
          <w:left w:val="none" w:sz="0" w:space="0" w:color="000000"/>
          <w:bottom w:val="none" w:sz="0"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000000"/>
          <w:left w:val="single" w:sz="4" w:space="0" w:color="D99695" w:themeColor="accent2" w:themeTint="97"/>
          <w:bottom w:val="none" w:sz="0" w:space="0" w:color="000000"/>
          <w:right w:val="none" w:sz="0"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0" w:space="0" w:color="000000"/>
          <w:left w:val="none" w:sz="0" w:space="0" w:color="000000"/>
          <w:bottom w:val="single" w:sz="4" w:space="0" w:color="C3D69B" w:themeColor="accent3" w:themeTint="98"/>
          <w:right w:val="none" w:sz="0"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000000"/>
          <w:left w:val="none" w:sz="0" w:space="0" w:color="000000"/>
          <w:bottom w:val="none" w:sz="0"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000000"/>
          <w:left w:val="single" w:sz="4" w:space="0" w:color="C3D69B" w:themeColor="accent3" w:themeTint="98"/>
          <w:bottom w:val="none" w:sz="0" w:space="0" w:color="000000"/>
          <w:right w:val="none" w:sz="0"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0" w:space="0" w:color="000000"/>
          <w:left w:val="none" w:sz="0" w:space="0" w:color="000000"/>
          <w:bottom w:val="single" w:sz="4" w:space="0" w:color="B2A1C6" w:themeColor="accent4" w:themeTint="9A"/>
          <w:right w:val="none" w:sz="0"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000000"/>
          <w:left w:val="none" w:sz="0" w:space="0" w:color="000000"/>
          <w:bottom w:val="none" w:sz="0"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000000"/>
          <w:left w:val="single" w:sz="4" w:space="0" w:color="B2A1C6" w:themeColor="accent4" w:themeTint="9A"/>
          <w:bottom w:val="none" w:sz="0" w:space="0" w:color="000000"/>
          <w:right w:val="none" w:sz="0"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0" w:space="0" w:color="000000"/>
          <w:left w:val="none" w:sz="0" w:space="0" w:color="000000"/>
          <w:bottom w:val="single" w:sz="4" w:space="0" w:color="92CCDC" w:themeColor="accent5" w:themeTint="9A"/>
          <w:right w:val="none" w:sz="0"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000000"/>
          <w:left w:val="none" w:sz="0" w:space="0" w:color="000000"/>
          <w:bottom w:val="none" w:sz="0"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000000"/>
          <w:left w:val="single" w:sz="4" w:space="0" w:color="92CCDC" w:themeColor="accent5" w:themeTint="9A"/>
          <w:bottom w:val="none" w:sz="0" w:space="0" w:color="000000"/>
          <w:right w:val="none" w:sz="0"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0" w:space="0" w:color="000000"/>
          <w:left w:val="none" w:sz="0" w:space="0" w:color="000000"/>
          <w:bottom w:val="single" w:sz="4" w:space="0" w:color="FAC090" w:themeColor="accent6" w:themeTint="98"/>
          <w:right w:val="none" w:sz="0"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000000"/>
          <w:left w:val="none" w:sz="0" w:space="0" w:color="000000"/>
          <w:bottom w:val="none" w:sz="0"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000000"/>
          <w:left w:val="single" w:sz="4" w:space="0" w:color="FAC090" w:themeColor="accent6" w:themeTint="98"/>
          <w:bottom w:val="none" w:sz="0" w:space="0" w:color="000000"/>
          <w:right w:val="none" w:sz="0"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Pr>
      <w:color w:val="404040"/>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rPr>
      <w:color w:val="404040"/>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Pr>
      <w:color w:val="404040"/>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Pr>
      <w:color w:val="404040"/>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Pr>
      <w:color w:val="404040"/>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Pr>
      <w:color w:val="404040"/>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Pr>
      <w:color w:val="404040"/>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Pr>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rPr>
      <w:color w:val="404040"/>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Pr>
      <w:color w:val="404040"/>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Pr>
      <w:color w:val="404040"/>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Pr>
      <w:color w:val="404040"/>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Pr>
      <w:color w:val="404040"/>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Pr>
      <w:color w:val="404040"/>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b">
    <w:name w:val="footnote text"/>
    <w:basedOn w:val="a"/>
    <w:link w:val="ac"/>
    <w:uiPriority w:val="99"/>
    <w:semiHidden/>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able of figures"/>
    <w:basedOn w:val="a"/>
    <w:next w:val="a"/>
    <w:uiPriority w:val="99"/>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
    <w:next w:val="a"/>
    <w:link w:val="a4"/>
    <w:uiPriority w:val="10"/>
    <w:qFormat/>
    <w:pPr>
      <w:keepNext/>
      <w:keepLines/>
      <w:spacing w:before="480" w:after="120"/>
    </w:pPr>
    <w:rPr>
      <w:b/>
      <w:sz w:val="72"/>
      <w:szCs w:val="72"/>
    </w:rPr>
  </w:style>
  <w:style w:type="paragraph" w:styleId="a7">
    <w:name w:val="Subtitle"/>
    <w:basedOn w:val="a"/>
    <w:next w:val="a"/>
    <w:link w:val="a6"/>
    <w:uiPriority w:val="11"/>
    <w:qFormat/>
    <w:pPr>
      <w:keepNext/>
      <w:keepLines/>
      <w:spacing w:before="360" w:after="80"/>
    </w:pPr>
    <w:rPr>
      <w:rFonts w:ascii="Georgia" w:eastAsia="Georgia" w:hAnsi="Georgia" w:cs="Georgia"/>
      <w:i/>
      <w:color w:val="666666"/>
      <w:sz w:val="48"/>
      <w:szCs w:val="48"/>
    </w:rPr>
  </w:style>
  <w:style w:type="table" w:customStyle="1" w:styleId="StGen0">
    <w:name w:val="StGen0"/>
    <w:basedOn w:val="TableNormal"/>
    <w:tblPr>
      <w:tblStyleRowBandSize w:val="1"/>
      <w:tblStyleColBandSize w:val="1"/>
      <w:tblCellMar>
        <w:left w:w="108" w:type="dxa"/>
        <w:right w:w="108" w:type="dxa"/>
      </w:tblCellMar>
    </w:tblPr>
  </w:style>
  <w:style w:type="table" w:customStyle="1" w:styleId="StGen1">
    <w:name w:val="StGen1"/>
    <w:basedOn w:val="TableNormal"/>
    <w:tblPr>
      <w:tblStyleRowBandSize w:val="1"/>
      <w:tblStyleColBandSize w:val="1"/>
      <w:tblCellMar>
        <w:left w:w="108" w:type="dxa"/>
        <w:right w:w="108" w:type="dxa"/>
      </w:tblCellMar>
    </w:tblPr>
  </w:style>
  <w:style w:type="table" w:customStyle="1" w:styleId="StGen2">
    <w:name w:val="StGen2"/>
    <w:basedOn w:val="TableNormal"/>
    <w:tblPr>
      <w:tblStyleRowBandSize w:val="1"/>
      <w:tblStyleColBandSize w:val="1"/>
      <w:tblCellMar>
        <w:left w:w="108" w:type="dxa"/>
        <w:right w:w="108" w:type="dxa"/>
      </w:tblCellMar>
    </w:tblPr>
  </w:style>
  <w:style w:type="table" w:customStyle="1" w:styleId="StGen3">
    <w:name w:val="StGen3"/>
    <w:basedOn w:val="TableNormal"/>
    <w:tblPr>
      <w:tblStyleRowBandSize w:val="1"/>
      <w:tblStyleColBandSize w:val="1"/>
      <w:tblCellMar>
        <w:left w:w="108" w:type="dxa"/>
        <w:right w:w="108" w:type="dxa"/>
      </w:tblCellMar>
    </w:tblPr>
  </w:style>
  <w:style w:type="table" w:customStyle="1" w:styleId="StGen4">
    <w:name w:val="StGen4"/>
    <w:basedOn w:val="TableNormal"/>
    <w:tblPr>
      <w:tblStyleRowBandSize w:val="1"/>
      <w:tblStyleColBandSize w:val="1"/>
      <w:tblCellMar>
        <w:left w:w="108" w:type="dxa"/>
        <w:right w:w="108" w:type="dxa"/>
      </w:tblCellMar>
    </w:tblPr>
  </w:style>
  <w:style w:type="table" w:customStyle="1" w:styleId="StGen5">
    <w:name w:val="StGen5"/>
    <w:basedOn w:val="TableNormal"/>
    <w:tblPr>
      <w:tblStyleRowBandSize w:val="1"/>
      <w:tblStyleColBandSize w:val="1"/>
      <w:tblCellMar>
        <w:left w:w="108" w:type="dxa"/>
        <w:right w:w="108" w:type="dxa"/>
      </w:tblCellMar>
    </w:tblPr>
  </w:style>
  <w:style w:type="paragraph" w:styleId="af2">
    <w:name w:val="header"/>
    <w:basedOn w:val="a"/>
    <w:link w:val="af3"/>
    <w:uiPriority w:val="99"/>
    <w:unhideWhenUsed/>
    <w:pPr>
      <w:tabs>
        <w:tab w:val="center" w:pos="4677"/>
        <w:tab w:val="right" w:pos="9355"/>
      </w:tabs>
    </w:pPr>
  </w:style>
  <w:style w:type="character" w:customStyle="1" w:styleId="af3">
    <w:name w:val="Верхний колонтитул Знак"/>
    <w:basedOn w:val="a0"/>
    <w:link w:val="af2"/>
    <w:uiPriority w:val="99"/>
  </w:style>
  <w:style w:type="paragraph" w:styleId="af4">
    <w:name w:val="footer"/>
    <w:basedOn w:val="a"/>
    <w:link w:val="af5"/>
    <w:uiPriority w:val="99"/>
    <w:unhideWhenUsed/>
    <w:pPr>
      <w:tabs>
        <w:tab w:val="center" w:pos="4677"/>
        <w:tab w:val="right" w:pos="9355"/>
      </w:tabs>
    </w:pPr>
  </w:style>
  <w:style w:type="character" w:customStyle="1" w:styleId="af5">
    <w:name w:val="Нижний колонтитул Знак"/>
    <w:basedOn w:val="a0"/>
    <w:link w:val="af4"/>
    <w:uiPriority w:val="99"/>
  </w:style>
  <w:style w:type="paragraph" w:styleId="af6">
    <w:name w:val="List Paragraph"/>
    <w:basedOn w:val="a"/>
    <w:uiPriority w:val="1"/>
    <w:qFormat/>
    <w:pPr>
      <w:ind w:left="720"/>
      <w:contextualSpacing/>
    </w:pPr>
  </w:style>
  <w:style w:type="paragraph" w:styleId="af7">
    <w:name w:val="TOC Heading"/>
    <w:basedOn w:val="1"/>
    <w:next w:val="a"/>
    <w:uiPriority w:val="39"/>
    <w:unhideWhenUsed/>
    <w:qFormat/>
    <w:pPr>
      <w:spacing w:before="240" w:after="0" w:line="259" w:lineRule="auto"/>
      <w:outlineLvl w:val="9"/>
    </w:pPr>
    <w:rPr>
      <w:rFonts w:asciiTheme="majorHAnsi" w:eastAsiaTheme="majorEastAsia" w:hAnsiTheme="majorHAnsi" w:cstheme="majorBidi"/>
      <w:b w:val="0"/>
      <w:color w:val="365F91" w:themeColor="accent1" w:themeShade="BF"/>
      <w:sz w:val="32"/>
      <w:szCs w:val="32"/>
    </w:rPr>
  </w:style>
  <w:style w:type="paragraph" w:styleId="12">
    <w:name w:val="toc 1"/>
    <w:basedOn w:val="a"/>
    <w:next w:val="a"/>
    <w:uiPriority w:val="39"/>
    <w:unhideWhenUsed/>
    <w:pPr>
      <w:spacing w:after="100"/>
    </w:pPr>
  </w:style>
  <w:style w:type="paragraph" w:styleId="24">
    <w:name w:val="toc 2"/>
    <w:basedOn w:val="a"/>
    <w:next w:val="a"/>
    <w:uiPriority w:val="39"/>
    <w:unhideWhenUsed/>
    <w:pPr>
      <w:spacing w:after="100"/>
      <w:ind w:left="200"/>
    </w:pPr>
  </w:style>
  <w:style w:type="paragraph" w:styleId="32">
    <w:name w:val="toc 3"/>
    <w:basedOn w:val="a"/>
    <w:next w:val="a"/>
    <w:uiPriority w:val="39"/>
    <w:unhideWhenUsed/>
    <w:pPr>
      <w:spacing w:after="100"/>
      <w:ind w:left="400"/>
    </w:pPr>
  </w:style>
  <w:style w:type="character" w:styleId="af8">
    <w:name w:val="Hyperlink"/>
    <w:basedOn w:val="a0"/>
    <w:uiPriority w:val="99"/>
    <w:unhideWhenUsed/>
    <w:rPr>
      <w:color w:val="0000FF" w:themeColor="hyperlink"/>
      <w:u w:val="single"/>
    </w:rPr>
  </w:style>
  <w:style w:type="paragraph" w:styleId="af9">
    <w:name w:val="Body Text"/>
    <w:basedOn w:val="a"/>
    <w:link w:val="afa"/>
    <w:uiPriority w:val="1"/>
    <w:qFormat/>
    <w:pPr>
      <w:widowControl w:val="0"/>
    </w:pPr>
    <w:rPr>
      <w:sz w:val="24"/>
      <w:szCs w:val="24"/>
      <w:lang w:bidi="ru-RU"/>
    </w:rPr>
  </w:style>
  <w:style w:type="character" w:customStyle="1" w:styleId="afa">
    <w:name w:val="Основной текст Знак"/>
    <w:basedOn w:val="a0"/>
    <w:link w:val="af9"/>
    <w:uiPriority w:val="1"/>
    <w:rPr>
      <w:sz w:val="24"/>
      <w:szCs w:val="24"/>
      <w:lang w:bidi="ru-RU"/>
    </w:rPr>
  </w:style>
  <w:style w:type="paragraph" w:styleId="42">
    <w:name w:val="toc 4"/>
    <w:basedOn w:val="a"/>
    <w:next w:val="a"/>
    <w:uiPriority w:val="39"/>
    <w:unhideWhenUsed/>
    <w:pPr>
      <w:spacing w:after="100"/>
      <w:ind w:left="600"/>
    </w:pPr>
  </w:style>
  <w:style w:type="table" w:styleId="afb">
    <w:name w:val="Table Grid"/>
    <w:basedOn w:val="a1"/>
    <w:uiPriority w:val="39"/>
    <w:pPr>
      <w:widowControl w:val="0"/>
    </w:pPr>
    <w:rPr>
      <w:rFonts w:asciiTheme="minorHAnsi" w:eastAsiaTheme="minorHAnsi" w:hAnsiTheme="minorHAnsi" w:cstheme="minorBidi"/>
      <w:sz w:val="22"/>
      <w:szCs w:val="22"/>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c">
    <w:name w:val="annotation text"/>
    <w:basedOn w:val="a"/>
    <w:link w:val="afd"/>
    <w:uiPriority w:val="99"/>
    <w:semiHidden/>
    <w:unhideWhenUsed/>
  </w:style>
  <w:style w:type="character" w:customStyle="1" w:styleId="afd">
    <w:name w:val="Текст примечания Знак"/>
    <w:basedOn w:val="a0"/>
    <w:link w:val="afc"/>
    <w:uiPriority w:val="99"/>
    <w:semiHidden/>
  </w:style>
  <w:style w:type="character" w:styleId="afe">
    <w:name w:val="annotation reference"/>
    <w:basedOn w:val="a0"/>
    <w:uiPriority w:val="99"/>
    <w:semiHidden/>
    <w:unhideWhenUsed/>
    <w:rPr>
      <w:sz w:val="16"/>
      <w:szCs w:val="16"/>
    </w:rPr>
  </w:style>
  <w:style w:type="paragraph" w:styleId="aff">
    <w:name w:val="annotation subject"/>
    <w:basedOn w:val="afc"/>
    <w:next w:val="afc"/>
    <w:link w:val="aff0"/>
    <w:uiPriority w:val="99"/>
    <w:semiHidden/>
    <w:unhideWhenUsed/>
    <w:rsid w:val="007938A6"/>
    <w:rPr>
      <w:b/>
      <w:bCs/>
    </w:rPr>
  </w:style>
  <w:style w:type="character" w:customStyle="1" w:styleId="aff0">
    <w:name w:val="Тема примечания Знак"/>
    <w:basedOn w:val="afd"/>
    <w:link w:val="aff"/>
    <w:uiPriority w:val="99"/>
    <w:semiHidden/>
    <w:rsid w:val="007938A6"/>
    <w:rPr>
      <w:b/>
      <w:bCs/>
    </w:rPr>
  </w:style>
  <w:style w:type="paragraph" w:styleId="aff1">
    <w:name w:val="Balloon Text"/>
    <w:basedOn w:val="a"/>
    <w:link w:val="aff2"/>
    <w:uiPriority w:val="99"/>
    <w:semiHidden/>
    <w:unhideWhenUsed/>
    <w:rsid w:val="000F6E10"/>
    <w:rPr>
      <w:rFonts w:ascii="Segoe UI" w:hAnsi="Segoe UI" w:cs="Segoe UI"/>
      <w:sz w:val="18"/>
      <w:szCs w:val="18"/>
    </w:rPr>
  </w:style>
  <w:style w:type="character" w:customStyle="1" w:styleId="aff2">
    <w:name w:val="Текст выноски Знак"/>
    <w:basedOn w:val="a0"/>
    <w:link w:val="aff1"/>
    <w:uiPriority w:val="99"/>
    <w:semiHidden/>
    <w:rsid w:val="000F6E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10.png"/><Relationship Id="rId3" Type="http://schemas.openxmlformats.org/officeDocument/2006/relationships/styles" Target="styles.xml"/><Relationship Id="rId34" Type="http://schemas.openxmlformats.org/officeDocument/2006/relationships/image" Target="media/image60.png"/><Relationship Id="rId42"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38"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3.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37" Type="http://schemas.openxmlformats.org/officeDocument/2006/relationships/image" Target="media/image8.png"/><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3.xml"/><Relationship Id="rId36" Type="http://schemas.openxmlformats.org/officeDocument/2006/relationships/image" Target="media/image7.png"/><Relationship Id="rId10" Type="http://schemas.openxmlformats.org/officeDocument/2006/relationships/header" Target="head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header" Target="header3.xml"/><Relationship Id="rId35" Type="http://schemas.openxmlformats.org/officeDocument/2006/relationships/image" Target="media/image6.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Arial"/>
        <a:cs typeface="Arial"/>
      </a:majorFont>
      <a:minorFont>
        <a:latin typeface="Cambria"/>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spDef>
      <a:spPr bwMode="auto"/>
      <a:bodyPr/>
      <a:lstStyle/>
      <a:style>
        <a:lnRef idx="1">
          <a:schemeClr val="accent1"/>
        </a:lnRef>
        <a:fillRef idx="3">
          <a:schemeClr val="accent1"/>
        </a:fillRef>
        <a:effectRef idx="2">
          <a:schemeClr val="accent1"/>
        </a:effectRef>
        <a:fontRef idx="minor">
          <a:schemeClr val="lt1"/>
        </a:fontRef>
      </a:style>
    </a:spDef>
    <a:lnDef>
      <a:spPr bwMode="auto"/>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6D499-FD4E-4B23-8E45-0BF390AC1E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2986</Words>
  <Characters>17022</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Comp3</dc:creator>
  <cp:lastModifiedBy>Максим Каретников</cp:lastModifiedBy>
  <cp:revision>2</cp:revision>
  <cp:lastPrinted>2026-05-13T13:27:00Z</cp:lastPrinted>
  <dcterms:created xsi:type="dcterms:W3CDTF">2026-05-13T13:32:00Z</dcterms:created>
  <dcterms:modified xsi:type="dcterms:W3CDTF">2026-05-13T13:32:00Z</dcterms:modified>
</cp:coreProperties>
</file>